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60A37" w14:textId="77777777" w:rsidR="006C651D" w:rsidRPr="00A84C6D" w:rsidRDefault="006C651D" w:rsidP="006C651D">
      <w:pPr>
        <w:pStyle w:val="Heading2"/>
        <w:rPr>
          <w:u w:val="single"/>
        </w:rPr>
      </w:pPr>
      <w:r w:rsidRPr="00A84C6D">
        <w:rPr>
          <w:u w:val="single"/>
        </w:rPr>
        <w:t>Light Tower</w:t>
      </w:r>
    </w:p>
    <w:p w14:paraId="2A12B7F3" w14:textId="77777777" w:rsidR="009F4ADD" w:rsidRDefault="006C651D" w:rsidP="006C651D">
      <w:r>
        <w:t xml:space="preserve">Effective: </w:t>
      </w:r>
      <w:r w:rsidR="009F4ADD">
        <w:t>April</w:t>
      </w:r>
      <w:r w:rsidR="000658C7">
        <w:t xml:space="preserve"> 1, 201</w:t>
      </w:r>
      <w:r w:rsidR="009F4ADD">
        <w:t>6</w:t>
      </w:r>
    </w:p>
    <w:p w14:paraId="2B27A232" w14:textId="77777777" w:rsidR="006C651D" w:rsidRDefault="006C651D" w:rsidP="006C651D"/>
    <w:p w14:paraId="2A86257E" w14:textId="77777777" w:rsidR="006C651D" w:rsidRDefault="006C651D" w:rsidP="006C651D"/>
    <w:p w14:paraId="775917A1" w14:textId="77777777" w:rsidR="006C651D" w:rsidRDefault="006C651D" w:rsidP="006C651D"/>
    <w:p w14:paraId="2FEC78EB" w14:textId="77777777" w:rsidR="006C651D" w:rsidRDefault="006C651D" w:rsidP="006C651D">
      <w:pPr>
        <w:ind w:left="720" w:hanging="720"/>
      </w:pPr>
      <w:r>
        <w:t>1.</w:t>
      </w:r>
      <w:r>
        <w:tab/>
        <w:t xml:space="preserve">Description.  This work shall consist of furnishing and delivering a light tower complete with lowering device, and all appurtenances required for a complete operating unit. </w:t>
      </w:r>
    </w:p>
    <w:p w14:paraId="1DE7ABE9" w14:textId="77777777" w:rsidR="006C651D" w:rsidRDefault="006C651D" w:rsidP="006C651D"/>
    <w:p w14:paraId="5BBAC9A2" w14:textId="77777777" w:rsidR="006C651D" w:rsidRDefault="006C651D" w:rsidP="006C651D">
      <w:r>
        <w:t>2.</w:t>
      </w:r>
      <w:r>
        <w:tab/>
        <w:t>Definitions.</w:t>
      </w:r>
    </w:p>
    <w:p w14:paraId="27D62A57" w14:textId="77777777" w:rsidR="006C651D" w:rsidRDefault="006C651D" w:rsidP="006C651D"/>
    <w:p w14:paraId="5E2300F4" w14:textId="77777777" w:rsidR="006C651D" w:rsidRDefault="006C651D" w:rsidP="006C651D">
      <w:pPr>
        <w:ind w:left="720"/>
      </w:pPr>
      <w:smartTag w:uri="urn:schemas-microsoft-com:office:smarttags" w:element="place">
        <w:smartTag w:uri="urn:schemas-microsoft-com:office:smarttags" w:element="PlaceName">
          <w:r w:rsidRPr="00B0511D">
            <w:rPr>
              <w:b/>
            </w:rPr>
            <w:t>Light</w:t>
          </w:r>
        </w:smartTag>
        <w:r w:rsidRPr="00B0511D">
          <w:rPr>
            <w:b/>
          </w:rPr>
          <w:t xml:space="preserve"> </w:t>
        </w:r>
        <w:smartTag w:uri="urn:schemas-microsoft-com:office:smarttags" w:element="PlaceType">
          <w:r w:rsidRPr="00B0511D">
            <w:rPr>
              <w:b/>
            </w:rPr>
            <w:t>Tower</w:t>
          </w:r>
        </w:smartTag>
      </w:smartTag>
      <w:r w:rsidRPr="00B0511D">
        <w:rPr>
          <w:b/>
        </w:rPr>
        <w:t>:</w:t>
      </w:r>
      <w:r>
        <w:t xml:space="preserve"> The complete light tower shaft and lowering device as one integral working system.</w:t>
      </w:r>
    </w:p>
    <w:p w14:paraId="7FE87710" w14:textId="77777777" w:rsidR="006C651D" w:rsidRDefault="006C651D" w:rsidP="006C651D">
      <w:pPr>
        <w:ind w:left="720"/>
      </w:pPr>
      <w:r w:rsidRPr="00B0511D">
        <w:rPr>
          <w:b/>
        </w:rPr>
        <w:t xml:space="preserve">Shaft: </w:t>
      </w:r>
      <w:r>
        <w:t>The light tower shaft.</w:t>
      </w:r>
    </w:p>
    <w:p w14:paraId="142CACA2" w14:textId="77777777" w:rsidR="006C651D" w:rsidRDefault="006C651D" w:rsidP="006C651D">
      <w:pPr>
        <w:ind w:left="720"/>
      </w:pPr>
      <w:r w:rsidRPr="00B0511D">
        <w:rPr>
          <w:b/>
        </w:rPr>
        <w:t xml:space="preserve">Lowering Device: </w:t>
      </w:r>
      <w:r>
        <w:t>The components involved with the mounting, operation, and raising and lowering of the luminaire ring</w:t>
      </w:r>
      <w:r w:rsidR="001D1446">
        <w:t xml:space="preserve">, </w:t>
      </w:r>
      <w:r>
        <w:t>luminaires.</w:t>
      </w:r>
    </w:p>
    <w:p w14:paraId="10E7743C" w14:textId="77777777" w:rsidR="006C651D" w:rsidRDefault="006C651D" w:rsidP="006C651D">
      <w:pPr>
        <w:ind w:left="720"/>
      </w:pPr>
      <w:r w:rsidRPr="00B0511D">
        <w:rPr>
          <w:b/>
        </w:rPr>
        <w:t xml:space="preserve">Tower Height: </w:t>
      </w:r>
      <w:r>
        <w:t xml:space="preserve">The height of the tower shall be measured from the bottom of the base plate to the </w:t>
      </w:r>
      <w:proofErr w:type="gramStart"/>
      <w:r>
        <w:t>center-line</w:t>
      </w:r>
      <w:proofErr w:type="gramEnd"/>
      <w:r>
        <w:t xml:space="preserve"> of the luminaire tenon arm.  This dimension is also referred to as Mounting Height.</w:t>
      </w:r>
    </w:p>
    <w:p w14:paraId="1A62C9D0" w14:textId="77777777" w:rsidR="006C651D" w:rsidRDefault="006C651D" w:rsidP="006C651D"/>
    <w:p w14:paraId="5AE4E3E3" w14:textId="77777777" w:rsidR="006C651D" w:rsidRDefault="006C651D" w:rsidP="006C651D">
      <w:r>
        <w:t>3.</w:t>
      </w:r>
      <w:r>
        <w:tab/>
        <w:t>Materials.  Materials shall be as specified elsewhere herein.</w:t>
      </w:r>
    </w:p>
    <w:p w14:paraId="1A076591" w14:textId="77777777" w:rsidR="006C651D" w:rsidRDefault="006C651D" w:rsidP="006C651D"/>
    <w:p w14:paraId="28D026F2" w14:textId="77777777" w:rsidR="006C651D" w:rsidRDefault="006C651D" w:rsidP="006C651D">
      <w:pPr>
        <w:ind w:left="720" w:hanging="720"/>
      </w:pPr>
      <w:r>
        <w:t>4.</w:t>
      </w:r>
      <w:r>
        <w:tab/>
        <w:t>Submittals and Certifications.  Shop drawings, product data and certifications shall be submitted.  The submitted information shall be complete and shall include information relative to all specified requirements suitable for verification of compliance.</w:t>
      </w:r>
    </w:p>
    <w:p w14:paraId="5472DF64" w14:textId="77777777" w:rsidR="006C651D" w:rsidRDefault="006C651D" w:rsidP="006C651D">
      <w:pPr>
        <w:ind w:left="720" w:hanging="720"/>
      </w:pPr>
    </w:p>
    <w:p w14:paraId="55F0D21F" w14:textId="77777777" w:rsidR="006C651D" w:rsidRDefault="006C651D" w:rsidP="006C651D">
      <w:pPr>
        <w:ind w:left="720"/>
        <w:rPr>
          <w:b/>
        </w:rPr>
      </w:pPr>
      <w:r w:rsidRPr="00F2579F">
        <w:rPr>
          <w:b/>
        </w:rPr>
        <w:t>THE SUBMITTALS SHALL BE ARRANGED AND CROSS-REFERENCED TO THE SPECIAL PROVISIONS.  FAILURE TO CROSS-REFERENCE THE SUBMITTAL INFORMATION WITH THE SPECIAL PROVISIONS WILL RESULT IN THE SUBMITTAL BEING RETURNED WITHOUT REVIEW.</w:t>
      </w:r>
    </w:p>
    <w:p w14:paraId="12B9E474" w14:textId="77777777" w:rsidR="006C651D" w:rsidRDefault="006C651D" w:rsidP="006C651D">
      <w:pPr>
        <w:ind w:left="720"/>
        <w:rPr>
          <w:b/>
        </w:rPr>
      </w:pPr>
    </w:p>
    <w:p w14:paraId="007DECEB" w14:textId="77777777" w:rsidR="006C651D" w:rsidRDefault="006C651D" w:rsidP="006C651D">
      <w:pPr>
        <w:ind w:left="720"/>
      </w:pPr>
      <w:r>
        <w:t>The submittal information shall be dated, current, project specific, identified as to the project, and shall also include the following calculations and certifications:</w:t>
      </w:r>
    </w:p>
    <w:p w14:paraId="79F69E60" w14:textId="77777777" w:rsidR="006C651D" w:rsidRDefault="006C651D" w:rsidP="006C651D"/>
    <w:p w14:paraId="0526D31F" w14:textId="77777777" w:rsidR="006C651D" w:rsidRDefault="006C651D" w:rsidP="006C651D">
      <w:pPr>
        <w:numPr>
          <w:ilvl w:val="0"/>
          <w:numId w:val="1"/>
        </w:numPr>
        <w:jc w:val="left"/>
      </w:pPr>
      <w:r>
        <w:t>Shaft design calculations, including Registered Engineer Certification.</w:t>
      </w:r>
    </w:p>
    <w:p w14:paraId="3D7E1039" w14:textId="77777777" w:rsidR="006C651D" w:rsidRDefault="006C651D" w:rsidP="006C651D">
      <w:pPr>
        <w:numPr>
          <w:ilvl w:val="0"/>
          <w:numId w:val="1"/>
        </w:numPr>
        <w:jc w:val="left"/>
      </w:pPr>
      <w:r>
        <w:t>Lowering device seating force calculations.</w:t>
      </w:r>
    </w:p>
    <w:p w14:paraId="28412AE2" w14:textId="77777777" w:rsidR="006C651D" w:rsidRDefault="006C651D" w:rsidP="006C651D">
      <w:pPr>
        <w:numPr>
          <w:ilvl w:val="0"/>
          <w:numId w:val="1"/>
        </w:numPr>
        <w:jc w:val="left"/>
      </w:pPr>
      <w:r>
        <w:t>Certification of intent to provide domestic steel in accordance with Article 106.01 of the Standard Specifications.</w:t>
      </w:r>
    </w:p>
    <w:p w14:paraId="6716E136" w14:textId="77777777" w:rsidR="006C651D" w:rsidRDefault="006C651D" w:rsidP="006C651D">
      <w:pPr>
        <w:numPr>
          <w:ilvl w:val="0"/>
          <w:numId w:val="1"/>
        </w:numPr>
        <w:jc w:val="left"/>
      </w:pPr>
      <w:r>
        <w:t>Welding details and procedures.</w:t>
      </w:r>
    </w:p>
    <w:p w14:paraId="73CACEE6" w14:textId="77777777" w:rsidR="006C651D" w:rsidRDefault="006C651D" w:rsidP="006C651D">
      <w:pPr>
        <w:numPr>
          <w:ilvl w:val="0"/>
          <w:numId w:val="1"/>
        </w:numPr>
        <w:jc w:val="left"/>
      </w:pPr>
      <w:r>
        <w:t>Letter of intent to provide specified weld inspection reports.</w:t>
      </w:r>
    </w:p>
    <w:p w14:paraId="4670382D" w14:textId="77777777" w:rsidR="006C651D" w:rsidRDefault="006C651D" w:rsidP="006C651D">
      <w:pPr>
        <w:numPr>
          <w:ilvl w:val="0"/>
          <w:numId w:val="1"/>
        </w:numPr>
        <w:jc w:val="left"/>
      </w:pPr>
      <w:r>
        <w:t>Confirmation of coordination between anchor rod supplier and tower manufacturer for adequacy of anchor rod assembly.</w:t>
      </w:r>
    </w:p>
    <w:p w14:paraId="5A280278" w14:textId="77777777" w:rsidR="006C651D" w:rsidRDefault="006C651D" w:rsidP="006C651D">
      <w:pPr>
        <w:numPr>
          <w:ilvl w:val="0"/>
          <w:numId w:val="1"/>
        </w:numPr>
        <w:jc w:val="left"/>
      </w:pPr>
      <w:r>
        <w:t>Manufacturer’s recommended installation procedures.</w:t>
      </w:r>
    </w:p>
    <w:p w14:paraId="4BF3938E" w14:textId="77777777" w:rsidR="006C651D" w:rsidRDefault="006C651D" w:rsidP="006C651D">
      <w:pPr>
        <w:numPr>
          <w:ilvl w:val="0"/>
          <w:numId w:val="1"/>
        </w:numPr>
        <w:jc w:val="left"/>
      </w:pPr>
      <w:r>
        <w:t>Letter of intent to provide manufacturer’s representative during installation and to provide specified installation certification.</w:t>
      </w:r>
    </w:p>
    <w:p w14:paraId="5A707FE2" w14:textId="77777777" w:rsidR="006C651D" w:rsidRDefault="006C651D" w:rsidP="006C651D">
      <w:pPr>
        <w:jc w:val="left"/>
      </w:pPr>
    </w:p>
    <w:p w14:paraId="28E6DE04" w14:textId="77777777" w:rsidR="006C651D" w:rsidRDefault="006C651D" w:rsidP="006C651D">
      <w:pPr>
        <w:ind w:left="720"/>
        <w:jc w:val="left"/>
      </w:pPr>
      <w:r>
        <w:t>All certi</w:t>
      </w:r>
      <w:r w:rsidR="00782DE1">
        <w:t>fications shall be notarized.  A PDF format copy of the submittal shall be provided with all submittals</w:t>
      </w:r>
      <w:r w:rsidR="00D7253E">
        <w:t>, including resubmittals</w:t>
      </w:r>
      <w:r w:rsidR="009A7C1D">
        <w:t>, on</w:t>
      </w:r>
      <w:r w:rsidR="00782DE1">
        <w:t xml:space="preserve"> CDROM. </w:t>
      </w:r>
      <w:r>
        <w:t xml:space="preserve"> </w:t>
      </w:r>
      <w:r w:rsidR="00887BAA">
        <w:t>Light tower submittals will require a longer review time than other items as and such the review period referenced in Article 105.04 shall be 60 days.</w:t>
      </w:r>
    </w:p>
    <w:p w14:paraId="3BDFFBEC" w14:textId="77777777" w:rsidR="006C651D" w:rsidRDefault="006C651D" w:rsidP="006C651D"/>
    <w:p w14:paraId="1AD0569E" w14:textId="77777777" w:rsidR="006C651D" w:rsidRDefault="006C651D" w:rsidP="00E06AE3">
      <w:r>
        <w:lastRenderedPageBreak/>
        <w:t>5.</w:t>
      </w:r>
      <w:r>
        <w:tab/>
      </w:r>
      <w:r w:rsidR="00E06AE3">
        <w:t>Deleted</w:t>
      </w:r>
      <w:r>
        <w:t xml:space="preserve"> </w:t>
      </w:r>
    </w:p>
    <w:p w14:paraId="4597A29F" w14:textId="77777777" w:rsidR="006C651D" w:rsidRDefault="006C651D" w:rsidP="006C651D"/>
    <w:p w14:paraId="65468294" w14:textId="77777777" w:rsidR="006C651D" w:rsidRDefault="006C651D" w:rsidP="006C651D">
      <w:r>
        <w:t>6.</w:t>
      </w:r>
      <w:r>
        <w:tab/>
      </w:r>
      <w:smartTag w:uri="urn:schemas-microsoft-com:office:smarttags" w:element="place">
        <w:smartTag w:uri="urn:schemas-microsoft-com:office:smarttags" w:element="PlaceName">
          <w:r>
            <w:t>Light</w:t>
          </w:r>
        </w:smartTag>
        <w:r>
          <w:t xml:space="preserve"> </w:t>
        </w:r>
        <w:smartTag w:uri="urn:schemas-microsoft-com:office:smarttags" w:element="PlaceType">
          <w:r>
            <w:t>Tower</w:t>
          </w:r>
        </w:smartTag>
      </w:smartTag>
    </w:p>
    <w:p w14:paraId="5D0C5948" w14:textId="77777777" w:rsidR="006C651D" w:rsidRDefault="006C651D" w:rsidP="006C651D"/>
    <w:p w14:paraId="3DCA001D" w14:textId="77777777" w:rsidR="006C651D" w:rsidRDefault="006C651D" w:rsidP="006C651D">
      <w:pPr>
        <w:ind w:left="1440" w:hanging="720"/>
      </w:pPr>
      <w:r>
        <w:t>6.1</w:t>
      </w:r>
      <w:r>
        <w:tab/>
        <w:t>General.  Light towers (high mast poles) shall consist of any poles 24 m (80 ft) or more in length.</w:t>
      </w:r>
    </w:p>
    <w:p w14:paraId="09733407" w14:textId="77777777" w:rsidR="006C651D" w:rsidRDefault="006C651D" w:rsidP="006C651D"/>
    <w:p w14:paraId="239F9BB4" w14:textId="77777777" w:rsidR="006C651D" w:rsidRDefault="006C651D" w:rsidP="006C651D">
      <w:pPr>
        <w:ind w:left="1440"/>
      </w:pPr>
      <w:r>
        <w:t xml:space="preserve">Each light tower shall be complete with internal, integral motorized lowering mechanism, luminaire ring, pole top hood, internal electric power cables, luminaire </w:t>
      </w:r>
      <w:proofErr w:type="gramStart"/>
      <w:r>
        <w:t>counter-weight</w:t>
      </w:r>
      <w:proofErr w:type="gramEnd"/>
      <w:r>
        <w:t xml:space="preserve"> (when applicable), and all appurtenances required for a complete operating unit.</w:t>
      </w:r>
    </w:p>
    <w:p w14:paraId="3D2513D8" w14:textId="77777777" w:rsidR="006C651D" w:rsidRDefault="006C651D" w:rsidP="006C651D"/>
    <w:p w14:paraId="52771BEF" w14:textId="77777777" w:rsidR="00144CBF" w:rsidRDefault="00C86357" w:rsidP="00B2566A">
      <w:pPr>
        <w:ind w:left="1440"/>
      </w:pPr>
      <w:r w:rsidRPr="00C86357">
        <w:t>The design shall be based upon AASHTO “LRFD Specifications for Structural Supports for Highway Signs, Luminaires and Traffic Signals” in effect on the date of invitation for bids, however the width of reinforced opening requirement in Chapter 5, Section 5.6.6.1 shall not apply.  Light Towers shall be designed for ADT &gt; 10,000, Risk Category Typical, and Fatigue Importance Category I</w:t>
      </w:r>
      <w:r w:rsidR="00B2566A">
        <w:t>.</w:t>
      </w:r>
    </w:p>
    <w:p w14:paraId="3E779131" w14:textId="77777777" w:rsidR="00144CBF" w:rsidRDefault="00144CBF" w:rsidP="006C651D">
      <w:pPr>
        <w:ind w:left="1440"/>
      </w:pPr>
    </w:p>
    <w:p w14:paraId="0C09D7D3" w14:textId="77777777" w:rsidR="00900877" w:rsidRPr="00900877" w:rsidRDefault="00900877" w:rsidP="00900877">
      <w:pPr>
        <w:ind w:left="1440"/>
      </w:pPr>
      <w:r w:rsidRPr="00900877">
        <w:t>A minimum total combined luminaire weight of 600 lb (272 kg) shall be used plus</w:t>
      </w:r>
    </w:p>
    <w:p w14:paraId="70A97704" w14:textId="77777777" w:rsidR="00DB20E1" w:rsidRPr="00900877" w:rsidRDefault="00900877" w:rsidP="00900877">
      <w:pPr>
        <w:ind w:left="1440"/>
      </w:pPr>
      <w:r w:rsidRPr="00900877">
        <w:t>a combined hood area and lowering ring weight of 400 lb (181 kg). The associated total projected area shall be 24 sq ft (2.23 sq m) and 10 sq ft (0.93 sq m) respectively. Additional weights and areas shall be added when necessary for such things as luminaire shields. Project specific weights and areas shall be used in the design calculations when they exceed the above minimums.</w:t>
      </w:r>
    </w:p>
    <w:p w14:paraId="3047CB97" w14:textId="77777777" w:rsidR="00900877" w:rsidRPr="00900877" w:rsidRDefault="00900877" w:rsidP="00900877">
      <w:pPr>
        <w:ind w:left="1440"/>
      </w:pPr>
    </w:p>
    <w:p w14:paraId="4D5A3280" w14:textId="77777777" w:rsidR="006C651D" w:rsidRDefault="006C651D" w:rsidP="006C651D">
      <w:pPr>
        <w:ind w:left="1440"/>
      </w:pPr>
      <w:r>
        <w:t xml:space="preserve">Light towers shall be designed and constructed so no structural member or other component is applied </w:t>
      </w:r>
      <w:proofErr w:type="gramStart"/>
      <w:r>
        <w:t>in excess of</w:t>
      </w:r>
      <w:proofErr w:type="gramEnd"/>
      <w:r>
        <w:t xml:space="preserve"> the manufacturer's recommended rating (when applicable) or the published rating, whichever is lower.</w:t>
      </w:r>
    </w:p>
    <w:p w14:paraId="18503FC1" w14:textId="77777777" w:rsidR="006C651D" w:rsidRDefault="006C651D" w:rsidP="006C651D"/>
    <w:p w14:paraId="59AA8E20" w14:textId="77777777" w:rsidR="006C651D" w:rsidRDefault="006C651D" w:rsidP="006C651D">
      <w:pPr>
        <w:ind w:left="1440"/>
      </w:pPr>
      <w:r>
        <w:t>The light towers shall be of a height and luminaire capacity as indicated and shall be of the non-latching ring support design.  A latching-type ring support will not be acceptable.</w:t>
      </w:r>
    </w:p>
    <w:p w14:paraId="7F1B589C" w14:textId="77777777" w:rsidR="006C651D" w:rsidRDefault="006C651D" w:rsidP="006C651D"/>
    <w:p w14:paraId="57234398" w14:textId="77777777" w:rsidR="006C651D" w:rsidRDefault="006C651D" w:rsidP="00435206">
      <w:pPr>
        <w:ind w:left="1440"/>
      </w:pPr>
      <w:r>
        <w:t>The tower shall be provided as a single coordinated assembly, with one entity responsible as manufacturer of the whole.  One entity must be the manufacturer of the lowering device or the tower shaft, or both, shall warrant the entire coordinated assembly.</w:t>
      </w:r>
      <w:r>
        <w:cr/>
      </w:r>
    </w:p>
    <w:p w14:paraId="7EE4FFD9" w14:textId="77777777" w:rsidR="006C651D" w:rsidRDefault="006C651D" w:rsidP="006C651D">
      <w:pPr>
        <w:ind w:left="1440" w:hanging="720"/>
      </w:pPr>
      <w:r>
        <w:t>6.2</w:t>
      </w:r>
      <w:r>
        <w:tab/>
        <w:t>Deflection.  The design of the tower shaft shall achieve a maximum, fully loaded deflection at the top of the pole, which is not greater than the following percentage of the tower height:</w:t>
      </w:r>
    </w:p>
    <w:p w14:paraId="32381BAC" w14:textId="77777777" w:rsidR="006C651D" w:rsidRDefault="006C651D" w:rsidP="006C651D">
      <w:pPr>
        <w:ind w:left="1440" w:hanging="7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00"/>
        <w:gridCol w:w="2610"/>
      </w:tblGrid>
      <w:tr w:rsidR="006C651D" w14:paraId="31D520B9" w14:textId="77777777">
        <w:tblPrEx>
          <w:tblCellMar>
            <w:top w:w="0" w:type="dxa"/>
            <w:bottom w:w="0" w:type="dxa"/>
          </w:tblCellMar>
        </w:tblPrEx>
        <w:trPr>
          <w:cantSplit/>
          <w:tblHeader/>
          <w:jc w:val="center"/>
        </w:trPr>
        <w:tc>
          <w:tcPr>
            <w:tcW w:w="4590" w:type="dxa"/>
            <w:gridSpan w:val="3"/>
            <w:tcBorders>
              <w:top w:val="single" w:sz="18" w:space="0" w:color="auto"/>
              <w:left w:val="single" w:sz="18" w:space="0" w:color="auto"/>
              <w:bottom w:val="nil"/>
              <w:right w:val="single" w:sz="18" w:space="0" w:color="auto"/>
            </w:tcBorders>
            <w:vAlign w:val="center"/>
          </w:tcPr>
          <w:p w14:paraId="2D8A686E" w14:textId="77777777" w:rsidR="006C651D" w:rsidRDefault="006C651D" w:rsidP="006C651D">
            <w:pPr>
              <w:jc w:val="center"/>
              <w:rPr>
                <w:b/>
                <w:sz w:val="20"/>
              </w:rPr>
            </w:pPr>
            <w:smartTag w:uri="urn:schemas-microsoft-com:office:smarttags" w:element="place">
              <w:smartTag w:uri="urn:schemas-microsoft-com:office:smarttags" w:element="PlaceName">
                <w:r>
                  <w:rPr>
                    <w:b/>
                    <w:sz w:val="20"/>
                  </w:rPr>
                  <w:t>Light</w:t>
                </w:r>
              </w:smartTag>
              <w:r>
                <w:rPr>
                  <w:b/>
                  <w:sz w:val="20"/>
                </w:rPr>
                <w:t xml:space="preserve"> </w:t>
              </w:r>
              <w:smartTag w:uri="urn:schemas-microsoft-com:office:smarttags" w:element="PlaceType">
                <w:r>
                  <w:rPr>
                    <w:b/>
                    <w:sz w:val="20"/>
                  </w:rPr>
                  <w:t>Tower</w:t>
                </w:r>
              </w:smartTag>
            </w:smartTag>
            <w:r>
              <w:rPr>
                <w:b/>
                <w:sz w:val="20"/>
              </w:rPr>
              <w:t xml:space="preserve"> Maximum Deflection</w:t>
            </w:r>
          </w:p>
        </w:tc>
      </w:tr>
      <w:tr w:rsidR="006C651D" w14:paraId="68EFED73" w14:textId="77777777">
        <w:tblPrEx>
          <w:tblCellMar>
            <w:top w:w="0" w:type="dxa"/>
            <w:bottom w:w="0" w:type="dxa"/>
          </w:tblCellMar>
        </w:tblPrEx>
        <w:trPr>
          <w:cantSplit/>
          <w:tblHeader/>
          <w:jc w:val="center"/>
        </w:trPr>
        <w:tc>
          <w:tcPr>
            <w:tcW w:w="1980" w:type="dxa"/>
            <w:gridSpan w:val="2"/>
            <w:tcBorders>
              <w:top w:val="single" w:sz="18" w:space="0" w:color="auto"/>
              <w:left w:val="single" w:sz="18" w:space="0" w:color="auto"/>
              <w:bottom w:val="nil"/>
              <w:right w:val="nil"/>
            </w:tcBorders>
            <w:vAlign w:val="center"/>
          </w:tcPr>
          <w:p w14:paraId="58552E1A" w14:textId="77777777" w:rsidR="006C651D" w:rsidRDefault="006C651D" w:rsidP="006C651D">
            <w:pPr>
              <w:jc w:val="center"/>
              <w:rPr>
                <w:sz w:val="20"/>
              </w:rPr>
            </w:pPr>
            <w:r>
              <w:rPr>
                <w:sz w:val="20"/>
              </w:rPr>
              <w:t>Tower Height</w:t>
            </w:r>
          </w:p>
        </w:tc>
        <w:tc>
          <w:tcPr>
            <w:tcW w:w="2610" w:type="dxa"/>
            <w:vMerge w:val="restart"/>
            <w:tcBorders>
              <w:top w:val="single" w:sz="18" w:space="0" w:color="auto"/>
              <w:left w:val="single" w:sz="12" w:space="0" w:color="auto"/>
              <w:bottom w:val="nil"/>
              <w:right w:val="single" w:sz="18" w:space="0" w:color="auto"/>
            </w:tcBorders>
            <w:vAlign w:val="center"/>
          </w:tcPr>
          <w:p w14:paraId="56D66D91" w14:textId="77777777" w:rsidR="006C651D" w:rsidRDefault="006C651D" w:rsidP="006C651D">
            <w:pPr>
              <w:jc w:val="center"/>
              <w:rPr>
                <w:sz w:val="20"/>
              </w:rPr>
            </w:pPr>
            <w:r>
              <w:rPr>
                <w:sz w:val="20"/>
              </w:rPr>
              <w:t>Maximum Deflection as</w:t>
            </w:r>
          </w:p>
          <w:p w14:paraId="7B363082" w14:textId="77777777" w:rsidR="006C651D" w:rsidRDefault="006C651D" w:rsidP="006C651D">
            <w:pPr>
              <w:jc w:val="center"/>
              <w:rPr>
                <w:sz w:val="20"/>
              </w:rPr>
            </w:pPr>
            <w:r>
              <w:rPr>
                <w:sz w:val="20"/>
              </w:rPr>
              <w:t>% of Tower Height</w:t>
            </w:r>
          </w:p>
        </w:tc>
      </w:tr>
      <w:tr w:rsidR="006C651D" w14:paraId="023C1CE0" w14:textId="77777777">
        <w:tblPrEx>
          <w:tblCellMar>
            <w:top w:w="0" w:type="dxa"/>
            <w:bottom w:w="0" w:type="dxa"/>
          </w:tblCellMar>
        </w:tblPrEx>
        <w:trPr>
          <w:cantSplit/>
          <w:jc w:val="center"/>
        </w:trPr>
        <w:tc>
          <w:tcPr>
            <w:tcW w:w="1080" w:type="dxa"/>
            <w:tcBorders>
              <w:top w:val="single" w:sz="8" w:space="0" w:color="auto"/>
              <w:left w:val="single" w:sz="18" w:space="0" w:color="auto"/>
              <w:bottom w:val="single" w:sz="12" w:space="0" w:color="auto"/>
              <w:right w:val="nil"/>
            </w:tcBorders>
          </w:tcPr>
          <w:p w14:paraId="5775494A" w14:textId="77777777" w:rsidR="006C651D" w:rsidRDefault="006C651D" w:rsidP="006C651D">
            <w:pPr>
              <w:jc w:val="center"/>
              <w:rPr>
                <w:sz w:val="20"/>
              </w:rPr>
            </w:pPr>
            <w:r>
              <w:rPr>
                <w:sz w:val="20"/>
              </w:rPr>
              <w:t>Meters</w:t>
            </w:r>
          </w:p>
        </w:tc>
        <w:tc>
          <w:tcPr>
            <w:tcW w:w="900" w:type="dxa"/>
            <w:tcBorders>
              <w:top w:val="single" w:sz="8" w:space="0" w:color="auto"/>
              <w:left w:val="single" w:sz="12" w:space="0" w:color="auto"/>
              <w:bottom w:val="single" w:sz="12" w:space="0" w:color="auto"/>
              <w:right w:val="nil"/>
            </w:tcBorders>
          </w:tcPr>
          <w:p w14:paraId="49898708" w14:textId="77777777" w:rsidR="006C651D" w:rsidRDefault="006C651D" w:rsidP="006C651D">
            <w:pPr>
              <w:jc w:val="center"/>
              <w:rPr>
                <w:sz w:val="20"/>
              </w:rPr>
            </w:pPr>
            <w:r>
              <w:rPr>
                <w:sz w:val="20"/>
              </w:rPr>
              <w:t>Feet</w:t>
            </w:r>
          </w:p>
        </w:tc>
        <w:tc>
          <w:tcPr>
            <w:tcW w:w="2610" w:type="dxa"/>
            <w:vMerge/>
            <w:tcBorders>
              <w:top w:val="nil"/>
              <w:left w:val="single" w:sz="12" w:space="0" w:color="auto"/>
              <w:bottom w:val="nil"/>
              <w:right w:val="single" w:sz="18" w:space="0" w:color="auto"/>
            </w:tcBorders>
          </w:tcPr>
          <w:p w14:paraId="3C0E0E01" w14:textId="77777777" w:rsidR="006C651D" w:rsidRDefault="006C651D" w:rsidP="006C651D">
            <w:pPr>
              <w:jc w:val="center"/>
              <w:rPr>
                <w:sz w:val="20"/>
              </w:rPr>
            </w:pPr>
          </w:p>
        </w:tc>
      </w:tr>
      <w:tr w:rsidR="006C651D" w14:paraId="322EB34A" w14:textId="77777777">
        <w:tblPrEx>
          <w:tblCellMar>
            <w:top w:w="0" w:type="dxa"/>
            <w:bottom w:w="0" w:type="dxa"/>
          </w:tblCellMar>
        </w:tblPrEx>
        <w:trPr>
          <w:cantSplit/>
          <w:jc w:val="center"/>
        </w:trPr>
        <w:tc>
          <w:tcPr>
            <w:tcW w:w="1080" w:type="dxa"/>
            <w:tcBorders>
              <w:top w:val="nil"/>
              <w:left w:val="single" w:sz="18" w:space="0" w:color="auto"/>
              <w:bottom w:val="nil"/>
              <w:right w:val="nil"/>
            </w:tcBorders>
          </w:tcPr>
          <w:p w14:paraId="572C6F0D" w14:textId="77777777" w:rsidR="006C651D" w:rsidRDefault="006C651D" w:rsidP="006C651D">
            <w:pPr>
              <w:jc w:val="center"/>
              <w:rPr>
                <w:sz w:val="20"/>
              </w:rPr>
            </w:pPr>
            <w:r>
              <w:rPr>
                <w:sz w:val="20"/>
              </w:rPr>
              <w:t>49</w:t>
            </w:r>
          </w:p>
        </w:tc>
        <w:tc>
          <w:tcPr>
            <w:tcW w:w="900" w:type="dxa"/>
            <w:tcBorders>
              <w:top w:val="nil"/>
              <w:left w:val="single" w:sz="12" w:space="0" w:color="auto"/>
              <w:bottom w:val="nil"/>
              <w:right w:val="nil"/>
            </w:tcBorders>
          </w:tcPr>
          <w:p w14:paraId="5EAD2FF9" w14:textId="77777777" w:rsidR="006C651D" w:rsidRDefault="006C651D" w:rsidP="006C651D">
            <w:pPr>
              <w:jc w:val="center"/>
              <w:rPr>
                <w:sz w:val="20"/>
              </w:rPr>
            </w:pPr>
            <w:r>
              <w:rPr>
                <w:sz w:val="20"/>
              </w:rPr>
              <w:t>160</w:t>
            </w:r>
          </w:p>
        </w:tc>
        <w:tc>
          <w:tcPr>
            <w:tcW w:w="2610" w:type="dxa"/>
            <w:tcBorders>
              <w:top w:val="single" w:sz="12" w:space="0" w:color="auto"/>
              <w:left w:val="single" w:sz="12" w:space="0" w:color="auto"/>
              <w:bottom w:val="nil"/>
              <w:right w:val="single" w:sz="18" w:space="0" w:color="auto"/>
            </w:tcBorders>
          </w:tcPr>
          <w:p w14:paraId="351643AA" w14:textId="77777777" w:rsidR="006C651D" w:rsidRDefault="006C651D" w:rsidP="006C651D">
            <w:pPr>
              <w:jc w:val="center"/>
              <w:rPr>
                <w:sz w:val="20"/>
              </w:rPr>
            </w:pPr>
            <w:r>
              <w:rPr>
                <w:sz w:val="20"/>
              </w:rPr>
              <w:t>13.70</w:t>
            </w:r>
          </w:p>
        </w:tc>
      </w:tr>
      <w:tr w:rsidR="006C651D" w14:paraId="5792BB69" w14:textId="77777777">
        <w:tblPrEx>
          <w:tblCellMar>
            <w:top w:w="0" w:type="dxa"/>
            <w:bottom w:w="0" w:type="dxa"/>
          </w:tblCellMar>
        </w:tblPrEx>
        <w:trPr>
          <w:cantSplit/>
          <w:jc w:val="center"/>
        </w:trPr>
        <w:tc>
          <w:tcPr>
            <w:tcW w:w="1080" w:type="dxa"/>
            <w:tcBorders>
              <w:top w:val="nil"/>
              <w:left w:val="single" w:sz="18" w:space="0" w:color="auto"/>
              <w:bottom w:val="nil"/>
              <w:right w:val="nil"/>
            </w:tcBorders>
          </w:tcPr>
          <w:p w14:paraId="44A0F241" w14:textId="77777777" w:rsidR="006C651D" w:rsidRDefault="006C651D" w:rsidP="006C651D">
            <w:pPr>
              <w:jc w:val="center"/>
              <w:rPr>
                <w:sz w:val="20"/>
              </w:rPr>
            </w:pPr>
            <w:r>
              <w:rPr>
                <w:sz w:val="20"/>
              </w:rPr>
              <w:t>46</w:t>
            </w:r>
          </w:p>
        </w:tc>
        <w:tc>
          <w:tcPr>
            <w:tcW w:w="900" w:type="dxa"/>
            <w:tcBorders>
              <w:top w:val="nil"/>
              <w:left w:val="single" w:sz="12" w:space="0" w:color="auto"/>
              <w:bottom w:val="nil"/>
              <w:right w:val="nil"/>
            </w:tcBorders>
          </w:tcPr>
          <w:p w14:paraId="6D7A6F51" w14:textId="77777777" w:rsidR="006C651D" w:rsidRDefault="006C651D" w:rsidP="006C651D">
            <w:pPr>
              <w:jc w:val="center"/>
              <w:rPr>
                <w:sz w:val="20"/>
              </w:rPr>
            </w:pPr>
            <w:r>
              <w:rPr>
                <w:sz w:val="20"/>
              </w:rPr>
              <w:t>150</w:t>
            </w:r>
          </w:p>
        </w:tc>
        <w:tc>
          <w:tcPr>
            <w:tcW w:w="2610" w:type="dxa"/>
            <w:tcBorders>
              <w:top w:val="nil"/>
              <w:left w:val="single" w:sz="12" w:space="0" w:color="auto"/>
              <w:bottom w:val="nil"/>
              <w:right w:val="single" w:sz="18" w:space="0" w:color="auto"/>
            </w:tcBorders>
          </w:tcPr>
          <w:p w14:paraId="0D0D701D" w14:textId="77777777" w:rsidR="006C651D" w:rsidRDefault="006C651D" w:rsidP="006C651D">
            <w:pPr>
              <w:jc w:val="center"/>
              <w:rPr>
                <w:sz w:val="20"/>
              </w:rPr>
            </w:pPr>
            <w:r>
              <w:rPr>
                <w:sz w:val="20"/>
              </w:rPr>
              <w:t>10.04</w:t>
            </w:r>
          </w:p>
        </w:tc>
      </w:tr>
      <w:tr w:rsidR="006C651D" w14:paraId="3D9E4732" w14:textId="77777777">
        <w:tblPrEx>
          <w:tblCellMar>
            <w:top w:w="0" w:type="dxa"/>
            <w:bottom w:w="0" w:type="dxa"/>
          </w:tblCellMar>
        </w:tblPrEx>
        <w:trPr>
          <w:cantSplit/>
          <w:jc w:val="center"/>
        </w:trPr>
        <w:tc>
          <w:tcPr>
            <w:tcW w:w="1080" w:type="dxa"/>
            <w:tcBorders>
              <w:top w:val="nil"/>
              <w:left w:val="single" w:sz="18" w:space="0" w:color="auto"/>
              <w:bottom w:val="nil"/>
              <w:right w:val="nil"/>
            </w:tcBorders>
          </w:tcPr>
          <w:p w14:paraId="332C91CC" w14:textId="77777777" w:rsidR="006C651D" w:rsidRDefault="006C651D" w:rsidP="006C651D">
            <w:pPr>
              <w:jc w:val="center"/>
              <w:rPr>
                <w:sz w:val="20"/>
              </w:rPr>
            </w:pPr>
            <w:r>
              <w:rPr>
                <w:sz w:val="20"/>
              </w:rPr>
              <w:t>43</w:t>
            </w:r>
          </w:p>
        </w:tc>
        <w:tc>
          <w:tcPr>
            <w:tcW w:w="900" w:type="dxa"/>
            <w:tcBorders>
              <w:top w:val="nil"/>
              <w:left w:val="single" w:sz="12" w:space="0" w:color="auto"/>
              <w:bottom w:val="nil"/>
              <w:right w:val="nil"/>
            </w:tcBorders>
          </w:tcPr>
          <w:p w14:paraId="4FE2131A" w14:textId="77777777" w:rsidR="006C651D" w:rsidRDefault="006C651D" w:rsidP="006C651D">
            <w:pPr>
              <w:jc w:val="center"/>
              <w:rPr>
                <w:sz w:val="20"/>
              </w:rPr>
            </w:pPr>
            <w:r>
              <w:rPr>
                <w:sz w:val="20"/>
              </w:rPr>
              <w:t>140</w:t>
            </w:r>
          </w:p>
        </w:tc>
        <w:tc>
          <w:tcPr>
            <w:tcW w:w="2610" w:type="dxa"/>
            <w:tcBorders>
              <w:top w:val="nil"/>
              <w:left w:val="single" w:sz="12" w:space="0" w:color="auto"/>
              <w:bottom w:val="nil"/>
              <w:right w:val="single" w:sz="18" w:space="0" w:color="auto"/>
            </w:tcBorders>
          </w:tcPr>
          <w:p w14:paraId="2F03BE0A" w14:textId="77777777" w:rsidR="006C651D" w:rsidRDefault="006C651D" w:rsidP="006C651D">
            <w:pPr>
              <w:jc w:val="center"/>
              <w:rPr>
                <w:sz w:val="20"/>
              </w:rPr>
            </w:pPr>
            <w:r>
              <w:rPr>
                <w:sz w:val="20"/>
              </w:rPr>
              <w:t>7.80</w:t>
            </w:r>
          </w:p>
        </w:tc>
      </w:tr>
      <w:tr w:rsidR="006C651D" w14:paraId="471C3BCD" w14:textId="77777777">
        <w:tblPrEx>
          <w:tblCellMar>
            <w:top w:w="0" w:type="dxa"/>
            <w:bottom w:w="0" w:type="dxa"/>
          </w:tblCellMar>
        </w:tblPrEx>
        <w:trPr>
          <w:cantSplit/>
          <w:jc w:val="center"/>
        </w:trPr>
        <w:tc>
          <w:tcPr>
            <w:tcW w:w="1080" w:type="dxa"/>
            <w:tcBorders>
              <w:top w:val="nil"/>
              <w:left w:val="single" w:sz="18" w:space="0" w:color="auto"/>
              <w:bottom w:val="nil"/>
              <w:right w:val="nil"/>
            </w:tcBorders>
          </w:tcPr>
          <w:p w14:paraId="7C1E2087" w14:textId="77777777" w:rsidR="006C651D" w:rsidRDefault="006C651D" w:rsidP="006C651D">
            <w:pPr>
              <w:jc w:val="center"/>
              <w:rPr>
                <w:sz w:val="20"/>
              </w:rPr>
            </w:pPr>
            <w:r>
              <w:rPr>
                <w:sz w:val="20"/>
              </w:rPr>
              <w:t>40</w:t>
            </w:r>
          </w:p>
        </w:tc>
        <w:tc>
          <w:tcPr>
            <w:tcW w:w="900" w:type="dxa"/>
            <w:tcBorders>
              <w:top w:val="nil"/>
              <w:left w:val="single" w:sz="12" w:space="0" w:color="auto"/>
              <w:bottom w:val="nil"/>
              <w:right w:val="nil"/>
            </w:tcBorders>
          </w:tcPr>
          <w:p w14:paraId="2AD2D34E" w14:textId="77777777" w:rsidR="006C651D" w:rsidRDefault="006C651D" w:rsidP="006C651D">
            <w:pPr>
              <w:jc w:val="center"/>
              <w:rPr>
                <w:sz w:val="20"/>
              </w:rPr>
            </w:pPr>
            <w:r>
              <w:rPr>
                <w:sz w:val="20"/>
              </w:rPr>
              <w:t>130</w:t>
            </w:r>
          </w:p>
        </w:tc>
        <w:tc>
          <w:tcPr>
            <w:tcW w:w="2610" w:type="dxa"/>
            <w:tcBorders>
              <w:top w:val="nil"/>
              <w:left w:val="single" w:sz="12" w:space="0" w:color="auto"/>
              <w:bottom w:val="nil"/>
              <w:right w:val="single" w:sz="18" w:space="0" w:color="auto"/>
            </w:tcBorders>
          </w:tcPr>
          <w:p w14:paraId="75011F57" w14:textId="77777777" w:rsidR="006C651D" w:rsidRDefault="006C651D" w:rsidP="006C651D">
            <w:pPr>
              <w:jc w:val="center"/>
              <w:rPr>
                <w:sz w:val="20"/>
              </w:rPr>
            </w:pPr>
            <w:r>
              <w:rPr>
                <w:sz w:val="20"/>
              </w:rPr>
              <w:t>6.02</w:t>
            </w:r>
          </w:p>
        </w:tc>
      </w:tr>
      <w:tr w:rsidR="006C651D" w14:paraId="1A1753EF" w14:textId="77777777">
        <w:tblPrEx>
          <w:tblCellMar>
            <w:top w:w="0" w:type="dxa"/>
            <w:bottom w:w="0" w:type="dxa"/>
          </w:tblCellMar>
        </w:tblPrEx>
        <w:trPr>
          <w:cantSplit/>
          <w:jc w:val="center"/>
        </w:trPr>
        <w:tc>
          <w:tcPr>
            <w:tcW w:w="1080" w:type="dxa"/>
            <w:tcBorders>
              <w:top w:val="nil"/>
              <w:left w:val="single" w:sz="18" w:space="0" w:color="auto"/>
              <w:bottom w:val="nil"/>
              <w:right w:val="nil"/>
            </w:tcBorders>
          </w:tcPr>
          <w:p w14:paraId="212EF03B" w14:textId="77777777" w:rsidR="006C651D" w:rsidRDefault="006C651D" w:rsidP="006C651D">
            <w:pPr>
              <w:jc w:val="center"/>
              <w:rPr>
                <w:sz w:val="20"/>
              </w:rPr>
            </w:pPr>
            <w:r>
              <w:rPr>
                <w:sz w:val="20"/>
              </w:rPr>
              <w:t>36</w:t>
            </w:r>
          </w:p>
        </w:tc>
        <w:tc>
          <w:tcPr>
            <w:tcW w:w="900" w:type="dxa"/>
            <w:tcBorders>
              <w:top w:val="nil"/>
              <w:left w:val="single" w:sz="12" w:space="0" w:color="auto"/>
              <w:bottom w:val="nil"/>
              <w:right w:val="nil"/>
            </w:tcBorders>
          </w:tcPr>
          <w:p w14:paraId="20C2C939" w14:textId="77777777" w:rsidR="006C651D" w:rsidRDefault="006C651D" w:rsidP="006C651D">
            <w:pPr>
              <w:jc w:val="center"/>
              <w:rPr>
                <w:sz w:val="20"/>
              </w:rPr>
            </w:pPr>
            <w:r>
              <w:rPr>
                <w:sz w:val="20"/>
              </w:rPr>
              <w:t>120</w:t>
            </w:r>
          </w:p>
        </w:tc>
        <w:tc>
          <w:tcPr>
            <w:tcW w:w="2610" w:type="dxa"/>
            <w:tcBorders>
              <w:top w:val="nil"/>
              <w:left w:val="single" w:sz="12" w:space="0" w:color="auto"/>
              <w:bottom w:val="nil"/>
              <w:right w:val="single" w:sz="18" w:space="0" w:color="auto"/>
            </w:tcBorders>
          </w:tcPr>
          <w:p w14:paraId="6BAE559D" w14:textId="77777777" w:rsidR="006C651D" w:rsidRDefault="006C651D" w:rsidP="006C651D">
            <w:pPr>
              <w:jc w:val="center"/>
              <w:rPr>
                <w:sz w:val="20"/>
              </w:rPr>
            </w:pPr>
            <w:r>
              <w:rPr>
                <w:sz w:val="20"/>
              </w:rPr>
              <w:t>10.75</w:t>
            </w:r>
          </w:p>
        </w:tc>
      </w:tr>
      <w:tr w:rsidR="006C651D" w14:paraId="323CF680" w14:textId="77777777">
        <w:tblPrEx>
          <w:tblCellMar>
            <w:top w:w="0" w:type="dxa"/>
            <w:bottom w:w="0" w:type="dxa"/>
          </w:tblCellMar>
        </w:tblPrEx>
        <w:trPr>
          <w:cantSplit/>
          <w:jc w:val="center"/>
        </w:trPr>
        <w:tc>
          <w:tcPr>
            <w:tcW w:w="1080" w:type="dxa"/>
            <w:tcBorders>
              <w:top w:val="nil"/>
              <w:left w:val="single" w:sz="18" w:space="0" w:color="auto"/>
              <w:bottom w:val="nil"/>
              <w:right w:val="nil"/>
            </w:tcBorders>
          </w:tcPr>
          <w:p w14:paraId="0BFBC0E2" w14:textId="77777777" w:rsidR="006C651D" w:rsidRDefault="006C651D" w:rsidP="006C651D">
            <w:pPr>
              <w:jc w:val="center"/>
              <w:rPr>
                <w:sz w:val="20"/>
              </w:rPr>
            </w:pPr>
            <w:r>
              <w:rPr>
                <w:sz w:val="20"/>
              </w:rPr>
              <w:t>33</w:t>
            </w:r>
          </w:p>
        </w:tc>
        <w:tc>
          <w:tcPr>
            <w:tcW w:w="900" w:type="dxa"/>
            <w:tcBorders>
              <w:top w:val="nil"/>
              <w:left w:val="single" w:sz="12" w:space="0" w:color="auto"/>
              <w:bottom w:val="nil"/>
              <w:right w:val="nil"/>
            </w:tcBorders>
          </w:tcPr>
          <w:p w14:paraId="54235566" w14:textId="77777777" w:rsidR="006C651D" w:rsidRDefault="006C651D" w:rsidP="006C651D">
            <w:pPr>
              <w:jc w:val="center"/>
              <w:rPr>
                <w:sz w:val="20"/>
              </w:rPr>
            </w:pPr>
            <w:r>
              <w:rPr>
                <w:sz w:val="20"/>
              </w:rPr>
              <w:t>110</w:t>
            </w:r>
          </w:p>
        </w:tc>
        <w:tc>
          <w:tcPr>
            <w:tcW w:w="2610" w:type="dxa"/>
            <w:tcBorders>
              <w:top w:val="nil"/>
              <w:left w:val="single" w:sz="12" w:space="0" w:color="auto"/>
              <w:bottom w:val="nil"/>
              <w:right w:val="single" w:sz="18" w:space="0" w:color="auto"/>
            </w:tcBorders>
          </w:tcPr>
          <w:p w14:paraId="6A9005D7" w14:textId="77777777" w:rsidR="006C651D" w:rsidRDefault="006C651D" w:rsidP="006C651D">
            <w:pPr>
              <w:jc w:val="center"/>
              <w:rPr>
                <w:sz w:val="20"/>
              </w:rPr>
            </w:pPr>
            <w:r>
              <w:rPr>
                <w:sz w:val="20"/>
              </w:rPr>
              <w:t>7.80</w:t>
            </w:r>
          </w:p>
        </w:tc>
      </w:tr>
      <w:tr w:rsidR="006C651D" w14:paraId="6C948793" w14:textId="77777777">
        <w:tblPrEx>
          <w:tblCellMar>
            <w:top w:w="0" w:type="dxa"/>
            <w:bottom w:w="0" w:type="dxa"/>
          </w:tblCellMar>
        </w:tblPrEx>
        <w:trPr>
          <w:cantSplit/>
          <w:jc w:val="center"/>
        </w:trPr>
        <w:tc>
          <w:tcPr>
            <w:tcW w:w="1080" w:type="dxa"/>
            <w:tcBorders>
              <w:top w:val="nil"/>
              <w:left w:val="single" w:sz="18" w:space="0" w:color="auto"/>
              <w:bottom w:val="nil"/>
              <w:right w:val="nil"/>
            </w:tcBorders>
          </w:tcPr>
          <w:p w14:paraId="67C96DD4" w14:textId="77777777" w:rsidR="006C651D" w:rsidRDefault="006C651D" w:rsidP="006C651D">
            <w:pPr>
              <w:jc w:val="center"/>
              <w:rPr>
                <w:sz w:val="20"/>
              </w:rPr>
            </w:pPr>
            <w:r>
              <w:rPr>
                <w:sz w:val="20"/>
              </w:rPr>
              <w:t>30</w:t>
            </w:r>
          </w:p>
        </w:tc>
        <w:tc>
          <w:tcPr>
            <w:tcW w:w="900" w:type="dxa"/>
            <w:tcBorders>
              <w:top w:val="nil"/>
              <w:left w:val="single" w:sz="12" w:space="0" w:color="auto"/>
              <w:bottom w:val="nil"/>
              <w:right w:val="nil"/>
            </w:tcBorders>
          </w:tcPr>
          <w:p w14:paraId="35875C58" w14:textId="77777777" w:rsidR="006C651D" w:rsidRDefault="006C651D" w:rsidP="006C651D">
            <w:pPr>
              <w:jc w:val="center"/>
              <w:rPr>
                <w:sz w:val="20"/>
              </w:rPr>
            </w:pPr>
            <w:r>
              <w:rPr>
                <w:sz w:val="20"/>
              </w:rPr>
              <w:t>100</w:t>
            </w:r>
          </w:p>
        </w:tc>
        <w:tc>
          <w:tcPr>
            <w:tcW w:w="2610" w:type="dxa"/>
            <w:tcBorders>
              <w:top w:val="nil"/>
              <w:left w:val="single" w:sz="12" w:space="0" w:color="auto"/>
              <w:bottom w:val="nil"/>
              <w:right w:val="single" w:sz="18" w:space="0" w:color="auto"/>
            </w:tcBorders>
          </w:tcPr>
          <w:p w14:paraId="24EE7F40" w14:textId="77777777" w:rsidR="006C651D" w:rsidRDefault="006C651D" w:rsidP="006C651D">
            <w:pPr>
              <w:jc w:val="center"/>
              <w:rPr>
                <w:sz w:val="20"/>
              </w:rPr>
            </w:pPr>
            <w:r>
              <w:rPr>
                <w:sz w:val="20"/>
              </w:rPr>
              <w:t>5.30</w:t>
            </w:r>
          </w:p>
        </w:tc>
      </w:tr>
      <w:tr w:rsidR="006C651D" w14:paraId="5EF061BE" w14:textId="77777777">
        <w:tblPrEx>
          <w:tblCellMar>
            <w:top w:w="0" w:type="dxa"/>
            <w:bottom w:w="0" w:type="dxa"/>
          </w:tblCellMar>
        </w:tblPrEx>
        <w:trPr>
          <w:cantSplit/>
          <w:jc w:val="center"/>
        </w:trPr>
        <w:tc>
          <w:tcPr>
            <w:tcW w:w="1080" w:type="dxa"/>
            <w:tcBorders>
              <w:top w:val="nil"/>
              <w:left w:val="single" w:sz="18" w:space="0" w:color="auto"/>
              <w:bottom w:val="nil"/>
              <w:right w:val="nil"/>
            </w:tcBorders>
          </w:tcPr>
          <w:p w14:paraId="1921FDA1" w14:textId="77777777" w:rsidR="006C651D" w:rsidRDefault="006C651D" w:rsidP="006C651D">
            <w:pPr>
              <w:jc w:val="center"/>
              <w:rPr>
                <w:sz w:val="20"/>
              </w:rPr>
            </w:pPr>
            <w:r>
              <w:rPr>
                <w:sz w:val="20"/>
              </w:rPr>
              <w:lastRenderedPageBreak/>
              <w:t>27</w:t>
            </w:r>
          </w:p>
        </w:tc>
        <w:tc>
          <w:tcPr>
            <w:tcW w:w="900" w:type="dxa"/>
            <w:tcBorders>
              <w:top w:val="nil"/>
              <w:left w:val="single" w:sz="12" w:space="0" w:color="auto"/>
              <w:bottom w:val="nil"/>
              <w:right w:val="nil"/>
            </w:tcBorders>
          </w:tcPr>
          <w:p w14:paraId="480BBA44" w14:textId="77777777" w:rsidR="006C651D" w:rsidRDefault="006C651D" w:rsidP="006C651D">
            <w:pPr>
              <w:jc w:val="center"/>
              <w:rPr>
                <w:sz w:val="20"/>
              </w:rPr>
            </w:pPr>
            <w:r>
              <w:rPr>
                <w:sz w:val="20"/>
              </w:rPr>
              <w:t>90</w:t>
            </w:r>
          </w:p>
        </w:tc>
        <w:tc>
          <w:tcPr>
            <w:tcW w:w="2610" w:type="dxa"/>
            <w:tcBorders>
              <w:top w:val="nil"/>
              <w:left w:val="single" w:sz="12" w:space="0" w:color="auto"/>
              <w:bottom w:val="nil"/>
              <w:right w:val="single" w:sz="18" w:space="0" w:color="auto"/>
            </w:tcBorders>
          </w:tcPr>
          <w:p w14:paraId="04F5A610" w14:textId="77777777" w:rsidR="006C651D" w:rsidRDefault="006C651D" w:rsidP="006C651D">
            <w:pPr>
              <w:jc w:val="center"/>
              <w:rPr>
                <w:sz w:val="20"/>
              </w:rPr>
            </w:pPr>
            <w:r>
              <w:rPr>
                <w:sz w:val="20"/>
              </w:rPr>
              <w:t>4.50</w:t>
            </w:r>
          </w:p>
        </w:tc>
      </w:tr>
      <w:tr w:rsidR="006C651D" w14:paraId="6FE926F4" w14:textId="77777777">
        <w:tblPrEx>
          <w:tblCellMar>
            <w:top w:w="0" w:type="dxa"/>
            <w:bottom w:w="0" w:type="dxa"/>
          </w:tblCellMar>
        </w:tblPrEx>
        <w:trPr>
          <w:cantSplit/>
          <w:jc w:val="center"/>
        </w:trPr>
        <w:tc>
          <w:tcPr>
            <w:tcW w:w="1080" w:type="dxa"/>
            <w:tcBorders>
              <w:top w:val="nil"/>
              <w:left w:val="single" w:sz="18" w:space="0" w:color="auto"/>
              <w:bottom w:val="single" w:sz="18" w:space="0" w:color="auto"/>
              <w:right w:val="nil"/>
            </w:tcBorders>
          </w:tcPr>
          <w:p w14:paraId="46E29D20" w14:textId="77777777" w:rsidR="006C651D" w:rsidRDefault="006C651D" w:rsidP="006C651D">
            <w:pPr>
              <w:jc w:val="center"/>
              <w:rPr>
                <w:sz w:val="20"/>
              </w:rPr>
            </w:pPr>
            <w:r>
              <w:rPr>
                <w:sz w:val="20"/>
              </w:rPr>
              <w:t>24</w:t>
            </w:r>
          </w:p>
        </w:tc>
        <w:tc>
          <w:tcPr>
            <w:tcW w:w="900" w:type="dxa"/>
            <w:tcBorders>
              <w:top w:val="nil"/>
              <w:left w:val="single" w:sz="12" w:space="0" w:color="auto"/>
              <w:bottom w:val="single" w:sz="18" w:space="0" w:color="auto"/>
              <w:right w:val="nil"/>
            </w:tcBorders>
          </w:tcPr>
          <w:p w14:paraId="7EB2AC10" w14:textId="77777777" w:rsidR="006C651D" w:rsidRDefault="006C651D" w:rsidP="006C651D">
            <w:pPr>
              <w:jc w:val="center"/>
              <w:rPr>
                <w:sz w:val="20"/>
              </w:rPr>
            </w:pPr>
            <w:r>
              <w:rPr>
                <w:sz w:val="20"/>
              </w:rPr>
              <w:t>80</w:t>
            </w:r>
          </w:p>
        </w:tc>
        <w:tc>
          <w:tcPr>
            <w:tcW w:w="2610" w:type="dxa"/>
            <w:tcBorders>
              <w:top w:val="nil"/>
              <w:left w:val="single" w:sz="12" w:space="0" w:color="auto"/>
              <w:bottom w:val="single" w:sz="18" w:space="0" w:color="auto"/>
              <w:right w:val="single" w:sz="18" w:space="0" w:color="auto"/>
            </w:tcBorders>
          </w:tcPr>
          <w:p w14:paraId="277FE10B" w14:textId="77777777" w:rsidR="006C651D" w:rsidRDefault="006C651D" w:rsidP="006C651D">
            <w:pPr>
              <w:jc w:val="center"/>
              <w:rPr>
                <w:sz w:val="20"/>
              </w:rPr>
            </w:pPr>
            <w:r>
              <w:rPr>
                <w:sz w:val="20"/>
              </w:rPr>
              <w:t>3.50</w:t>
            </w:r>
          </w:p>
        </w:tc>
      </w:tr>
    </w:tbl>
    <w:p w14:paraId="5E88552D" w14:textId="77777777" w:rsidR="006C651D" w:rsidRDefault="006C651D" w:rsidP="006C651D"/>
    <w:p w14:paraId="2F3886FA" w14:textId="77777777" w:rsidR="006C651D" w:rsidRDefault="006C651D" w:rsidP="006C651D">
      <w:pPr>
        <w:ind w:left="720"/>
      </w:pPr>
      <w:r>
        <w:t>6.3</w:t>
      </w:r>
      <w:r>
        <w:tab/>
        <w:t>Shaft.</w:t>
      </w:r>
    </w:p>
    <w:p w14:paraId="269EE051" w14:textId="77777777" w:rsidR="006C651D" w:rsidRDefault="006C651D" w:rsidP="006C651D"/>
    <w:p w14:paraId="38103F72" w14:textId="77777777" w:rsidR="006C651D" w:rsidRDefault="006C651D" w:rsidP="00900877">
      <w:pPr>
        <w:ind w:left="2160" w:hanging="720"/>
      </w:pPr>
      <w:r>
        <w:t>6.3.1</w:t>
      </w:r>
      <w:r>
        <w:tab/>
      </w:r>
      <w:r w:rsidR="00900877">
        <w:t xml:space="preserve">The tower shaft shall be a low deflection tapered shaft having polysided, circular, or elliptical cross sections. The shaft cross section at the top shall be not less than 7.5 in. (190 mm) in diameter. The shaft cross section at the bottom shall not be greater than that which is compatible with the base plate bolt circle </w:t>
      </w:r>
      <w:proofErr w:type="gramStart"/>
      <w:r w:rsidR="00900877">
        <w:t>specified, and</w:t>
      </w:r>
      <w:proofErr w:type="gramEnd"/>
      <w:r w:rsidR="00900877">
        <w:t xml:space="preserve"> shall not be less than 24 in. (600 mm) in diameter for new installations. The minimum wall thickness of the bottom portion of the tower shaft shall be 0.2391 in. (3 gauge).</w:t>
      </w:r>
    </w:p>
    <w:p w14:paraId="625EBED8" w14:textId="77777777" w:rsidR="006C651D" w:rsidRDefault="006C651D" w:rsidP="006C651D"/>
    <w:p w14:paraId="67CC5AC7" w14:textId="77777777" w:rsidR="006C651D" w:rsidRDefault="006C651D" w:rsidP="00900877">
      <w:pPr>
        <w:ind w:left="2160" w:hanging="720"/>
      </w:pPr>
      <w:r>
        <w:t>6.3.2</w:t>
      </w:r>
      <w:r>
        <w:tab/>
      </w:r>
      <w:r w:rsidR="00900877">
        <w:t>All tower shaft components shall be fabricated from high strength, low alloy, steel according to AASHTO M 270 (M 270M); ASTM A 595 (A 595M), Grade A or B; ASTM A 1011 (A 1011M); ASTM A 606 (A 606M); ASTM A 588 (A 588M), or ASTM A 871 (A 871M) Grade 65, with a minimum yield strength of 50,000 psi (345,000 kPa).</w:t>
      </w:r>
    </w:p>
    <w:p w14:paraId="25C37D3B" w14:textId="77777777" w:rsidR="00A22D9A" w:rsidRDefault="00A22D9A" w:rsidP="00900877">
      <w:pPr>
        <w:ind w:left="2160" w:hanging="720"/>
      </w:pPr>
    </w:p>
    <w:p w14:paraId="57A7FA5A" w14:textId="77777777" w:rsidR="00A22D9A" w:rsidRDefault="00A22D9A" w:rsidP="00A22D9A">
      <w:pPr>
        <w:ind w:left="2160"/>
      </w:pPr>
      <w:r>
        <w:t>All tower shaft hardware, such as ground lugs, hardware for the handhole door, including the clamp assemblies, hinge and door stop, shall be stainless steel according to Article 1006.31. Ground lugs shall be protected by removable plastic plugs or caps.</w:t>
      </w:r>
    </w:p>
    <w:p w14:paraId="623C3831" w14:textId="77777777" w:rsidR="006C651D" w:rsidRDefault="006C651D" w:rsidP="006C651D"/>
    <w:p w14:paraId="3B44A66A" w14:textId="77777777" w:rsidR="006C651D" w:rsidRDefault="006C651D" w:rsidP="006C651D">
      <w:pPr>
        <w:ind w:left="2160" w:hanging="720"/>
      </w:pPr>
      <w:r>
        <w:t>6.3.3</w:t>
      </w:r>
      <w:r>
        <w:tab/>
        <w:t>Each tower shaft shall be constructed of not more than the following welded or slip fitted sections:</w:t>
      </w:r>
    </w:p>
    <w:p w14:paraId="53B0F897" w14:textId="77777777" w:rsidR="006C651D" w:rsidRDefault="006C651D" w:rsidP="006C65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00"/>
        <w:gridCol w:w="2034"/>
      </w:tblGrid>
      <w:tr w:rsidR="006C651D" w14:paraId="1EB059AB" w14:textId="77777777" w:rsidTr="008F23B8">
        <w:tblPrEx>
          <w:tblCellMar>
            <w:top w:w="0" w:type="dxa"/>
            <w:bottom w:w="0" w:type="dxa"/>
          </w:tblCellMar>
        </w:tblPrEx>
        <w:trPr>
          <w:cantSplit/>
          <w:tblHeader/>
          <w:jc w:val="center"/>
        </w:trPr>
        <w:tc>
          <w:tcPr>
            <w:tcW w:w="4014" w:type="dxa"/>
            <w:gridSpan w:val="3"/>
            <w:tcBorders>
              <w:top w:val="single" w:sz="18" w:space="0" w:color="auto"/>
              <w:left w:val="single" w:sz="18" w:space="0" w:color="auto"/>
              <w:bottom w:val="nil"/>
              <w:right w:val="single" w:sz="18" w:space="0" w:color="auto"/>
            </w:tcBorders>
            <w:vAlign w:val="center"/>
          </w:tcPr>
          <w:p w14:paraId="473D88A7" w14:textId="77777777" w:rsidR="006C651D" w:rsidRDefault="006C651D" w:rsidP="006C651D">
            <w:pPr>
              <w:jc w:val="center"/>
              <w:rPr>
                <w:b/>
                <w:sz w:val="20"/>
              </w:rPr>
            </w:pPr>
            <w:smartTag w:uri="urn:schemas-microsoft-com:office:smarttags" w:element="place">
              <w:smartTag w:uri="urn:schemas-microsoft-com:office:smarttags" w:element="PlaceName">
                <w:r>
                  <w:rPr>
                    <w:b/>
                    <w:sz w:val="20"/>
                  </w:rPr>
                  <w:t>Maximum</w:t>
                </w:r>
              </w:smartTag>
              <w:r>
                <w:rPr>
                  <w:b/>
                  <w:sz w:val="20"/>
                </w:rPr>
                <w:t xml:space="preserve"> </w:t>
              </w:r>
              <w:smartTag w:uri="urn:schemas-microsoft-com:office:smarttags" w:element="PlaceName">
                <w:r>
                  <w:rPr>
                    <w:b/>
                    <w:sz w:val="20"/>
                  </w:rPr>
                  <w:t>Light</w:t>
                </w:r>
              </w:smartTag>
              <w:r>
                <w:rPr>
                  <w:b/>
                  <w:sz w:val="20"/>
                </w:rPr>
                <w:t xml:space="preserve"> </w:t>
              </w:r>
              <w:smartTag w:uri="urn:schemas-microsoft-com:office:smarttags" w:element="PlaceType">
                <w:r>
                  <w:rPr>
                    <w:b/>
                    <w:sz w:val="20"/>
                  </w:rPr>
                  <w:t>Tower</w:t>
                </w:r>
              </w:smartTag>
            </w:smartTag>
            <w:r>
              <w:rPr>
                <w:b/>
                <w:sz w:val="20"/>
              </w:rPr>
              <w:t xml:space="preserve"> Sections</w:t>
            </w:r>
          </w:p>
        </w:tc>
      </w:tr>
      <w:tr w:rsidR="006C651D" w14:paraId="76ADF4B8" w14:textId="77777777" w:rsidTr="008F23B8">
        <w:tblPrEx>
          <w:tblCellMar>
            <w:top w:w="0" w:type="dxa"/>
            <w:bottom w:w="0" w:type="dxa"/>
          </w:tblCellMar>
        </w:tblPrEx>
        <w:trPr>
          <w:cantSplit/>
          <w:tblHeader/>
          <w:jc w:val="center"/>
        </w:trPr>
        <w:tc>
          <w:tcPr>
            <w:tcW w:w="1980" w:type="dxa"/>
            <w:gridSpan w:val="2"/>
            <w:tcBorders>
              <w:top w:val="single" w:sz="18" w:space="0" w:color="auto"/>
              <w:left w:val="single" w:sz="18" w:space="0" w:color="auto"/>
              <w:bottom w:val="nil"/>
              <w:right w:val="nil"/>
            </w:tcBorders>
            <w:vAlign w:val="center"/>
          </w:tcPr>
          <w:p w14:paraId="6E6CB748" w14:textId="77777777" w:rsidR="006C651D" w:rsidRDefault="006C651D" w:rsidP="006C651D">
            <w:pPr>
              <w:jc w:val="center"/>
              <w:rPr>
                <w:sz w:val="20"/>
              </w:rPr>
            </w:pPr>
            <w:r>
              <w:rPr>
                <w:sz w:val="20"/>
              </w:rPr>
              <w:t>Tower Height</w:t>
            </w:r>
          </w:p>
        </w:tc>
        <w:tc>
          <w:tcPr>
            <w:tcW w:w="2034" w:type="dxa"/>
            <w:vMerge w:val="restart"/>
            <w:tcBorders>
              <w:top w:val="single" w:sz="18" w:space="0" w:color="auto"/>
              <w:left w:val="single" w:sz="12" w:space="0" w:color="auto"/>
              <w:bottom w:val="nil"/>
              <w:right w:val="single" w:sz="18" w:space="0" w:color="auto"/>
            </w:tcBorders>
            <w:vAlign w:val="center"/>
          </w:tcPr>
          <w:p w14:paraId="5BC02DE8" w14:textId="77777777" w:rsidR="006C651D" w:rsidRDefault="006C651D" w:rsidP="006C651D">
            <w:pPr>
              <w:jc w:val="center"/>
              <w:rPr>
                <w:sz w:val="20"/>
              </w:rPr>
            </w:pPr>
            <w:r>
              <w:rPr>
                <w:sz w:val="20"/>
              </w:rPr>
              <w:t>Maximum Number of Sections</w:t>
            </w:r>
          </w:p>
        </w:tc>
      </w:tr>
      <w:tr w:rsidR="006C651D" w14:paraId="669A6FFA" w14:textId="77777777" w:rsidTr="008F23B8">
        <w:tblPrEx>
          <w:tblCellMar>
            <w:top w:w="0" w:type="dxa"/>
            <w:bottom w:w="0" w:type="dxa"/>
          </w:tblCellMar>
        </w:tblPrEx>
        <w:trPr>
          <w:cantSplit/>
          <w:jc w:val="center"/>
        </w:trPr>
        <w:tc>
          <w:tcPr>
            <w:tcW w:w="1080" w:type="dxa"/>
            <w:tcBorders>
              <w:top w:val="single" w:sz="8" w:space="0" w:color="auto"/>
              <w:left w:val="single" w:sz="18" w:space="0" w:color="auto"/>
              <w:bottom w:val="single" w:sz="12" w:space="0" w:color="auto"/>
              <w:right w:val="nil"/>
            </w:tcBorders>
          </w:tcPr>
          <w:p w14:paraId="0A923613" w14:textId="77777777" w:rsidR="006C651D" w:rsidRDefault="006C651D" w:rsidP="006C651D">
            <w:pPr>
              <w:jc w:val="center"/>
              <w:rPr>
                <w:sz w:val="20"/>
              </w:rPr>
            </w:pPr>
            <w:r>
              <w:rPr>
                <w:sz w:val="20"/>
              </w:rPr>
              <w:t>Meters</w:t>
            </w:r>
          </w:p>
        </w:tc>
        <w:tc>
          <w:tcPr>
            <w:tcW w:w="900" w:type="dxa"/>
            <w:tcBorders>
              <w:top w:val="single" w:sz="8" w:space="0" w:color="auto"/>
              <w:left w:val="single" w:sz="12" w:space="0" w:color="auto"/>
              <w:bottom w:val="single" w:sz="12" w:space="0" w:color="auto"/>
              <w:right w:val="nil"/>
            </w:tcBorders>
          </w:tcPr>
          <w:p w14:paraId="26313ADD" w14:textId="77777777" w:rsidR="006C651D" w:rsidRDefault="006C651D" w:rsidP="006C651D">
            <w:pPr>
              <w:jc w:val="center"/>
              <w:rPr>
                <w:sz w:val="20"/>
              </w:rPr>
            </w:pPr>
            <w:r>
              <w:rPr>
                <w:sz w:val="20"/>
              </w:rPr>
              <w:t>Feet</w:t>
            </w:r>
          </w:p>
        </w:tc>
        <w:tc>
          <w:tcPr>
            <w:tcW w:w="2034" w:type="dxa"/>
            <w:vMerge/>
            <w:tcBorders>
              <w:top w:val="nil"/>
              <w:left w:val="single" w:sz="12" w:space="0" w:color="auto"/>
              <w:bottom w:val="nil"/>
              <w:right w:val="single" w:sz="18" w:space="0" w:color="auto"/>
            </w:tcBorders>
          </w:tcPr>
          <w:p w14:paraId="49AC0075" w14:textId="77777777" w:rsidR="006C651D" w:rsidRDefault="006C651D" w:rsidP="006C651D">
            <w:pPr>
              <w:jc w:val="center"/>
              <w:rPr>
                <w:sz w:val="20"/>
              </w:rPr>
            </w:pPr>
          </w:p>
        </w:tc>
      </w:tr>
      <w:tr w:rsidR="006C651D" w14:paraId="6F491DB2" w14:textId="77777777" w:rsidTr="008F23B8">
        <w:tblPrEx>
          <w:tblCellMar>
            <w:top w:w="0" w:type="dxa"/>
            <w:bottom w:w="0" w:type="dxa"/>
          </w:tblCellMar>
        </w:tblPrEx>
        <w:trPr>
          <w:cantSplit/>
          <w:jc w:val="center"/>
        </w:trPr>
        <w:tc>
          <w:tcPr>
            <w:tcW w:w="1080" w:type="dxa"/>
            <w:tcBorders>
              <w:top w:val="nil"/>
              <w:left w:val="single" w:sz="18" w:space="0" w:color="auto"/>
              <w:bottom w:val="nil"/>
              <w:right w:val="nil"/>
            </w:tcBorders>
          </w:tcPr>
          <w:p w14:paraId="4DC6C41A" w14:textId="77777777" w:rsidR="006C651D" w:rsidRDefault="006C651D" w:rsidP="006C651D">
            <w:pPr>
              <w:jc w:val="center"/>
              <w:rPr>
                <w:sz w:val="20"/>
              </w:rPr>
            </w:pPr>
            <w:r>
              <w:rPr>
                <w:sz w:val="20"/>
              </w:rPr>
              <w:t>49</w:t>
            </w:r>
          </w:p>
        </w:tc>
        <w:tc>
          <w:tcPr>
            <w:tcW w:w="900" w:type="dxa"/>
            <w:tcBorders>
              <w:top w:val="nil"/>
              <w:left w:val="single" w:sz="12" w:space="0" w:color="auto"/>
              <w:bottom w:val="nil"/>
              <w:right w:val="nil"/>
            </w:tcBorders>
          </w:tcPr>
          <w:p w14:paraId="5D5E0411" w14:textId="77777777" w:rsidR="006C651D" w:rsidRDefault="006C651D" w:rsidP="006C651D">
            <w:pPr>
              <w:jc w:val="center"/>
              <w:rPr>
                <w:sz w:val="20"/>
              </w:rPr>
            </w:pPr>
            <w:r>
              <w:rPr>
                <w:sz w:val="20"/>
              </w:rPr>
              <w:t>160</w:t>
            </w:r>
          </w:p>
        </w:tc>
        <w:tc>
          <w:tcPr>
            <w:tcW w:w="2034" w:type="dxa"/>
            <w:tcBorders>
              <w:top w:val="single" w:sz="12" w:space="0" w:color="auto"/>
              <w:left w:val="single" w:sz="12" w:space="0" w:color="auto"/>
              <w:bottom w:val="nil"/>
              <w:right w:val="single" w:sz="18" w:space="0" w:color="auto"/>
            </w:tcBorders>
          </w:tcPr>
          <w:p w14:paraId="7ACEEC38" w14:textId="77777777" w:rsidR="006C651D" w:rsidRDefault="006C651D" w:rsidP="006C651D">
            <w:pPr>
              <w:jc w:val="center"/>
              <w:rPr>
                <w:sz w:val="20"/>
              </w:rPr>
            </w:pPr>
            <w:r>
              <w:rPr>
                <w:sz w:val="20"/>
              </w:rPr>
              <w:t>4</w:t>
            </w:r>
          </w:p>
        </w:tc>
      </w:tr>
      <w:tr w:rsidR="006C651D" w14:paraId="5452F711" w14:textId="77777777" w:rsidTr="008F23B8">
        <w:tblPrEx>
          <w:tblCellMar>
            <w:top w:w="0" w:type="dxa"/>
            <w:bottom w:w="0" w:type="dxa"/>
          </w:tblCellMar>
        </w:tblPrEx>
        <w:trPr>
          <w:cantSplit/>
          <w:jc w:val="center"/>
        </w:trPr>
        <w:tc>
          <w:tcPr>
            <w:tcW w:w="1080" w:type="dxa"/>
            <w:tcBorders>
              <w:top w:val="nil"/>
              <w:left w:val="single" w:sz="18" w:space="0" w:color="auto"/>
              <w:bottom w:val="nil"/>
              <w:right w:val="nil"/>
            </w:tcBorders>
          </w:tcPr>
          <w:p w14:paraId="63053185" w14:textId="77777777" w:rsidR="006C651D" w:rsidRDefault="006C651D" w:rsidP="006C651D">
            <w:pPr>
              <w:jc w:val="center"/>
              <w:rPr>
                <w:sz w:val="20"/>
              </w:rPr>
            </w:pPr>
            <w:r>
              <w:rPr>
                <w:sz w:val="20"/>
              </w:rPr>
              <w:t>46</w:t>
            </w:r>
          </w:p>
        </w:tc>
        <w:tc>
          <w:tcPr>
            <w:tcW w:w="900" w:type="dxa"/>
            <w:tcBorders>
              <w:top w:val="nil"/>
              <w:left w:val="single" w:sz="12" w:space="0" w:color="auto"/>
              <w:bottom w:val="nil"/>
              <w:right w:val="nil"/>
            </w:tcBorders>
          </w:tcPr>
          <w:p w14:paraId="59499EE5" w14:textId="77777777" w:rsidR="006C651D" w:rsidRDefault="006C651D" w:rsidP="006C651D">
            <w:pPr>
              <w:jc w:val="center"/>
              <w:rPr>
                <w:sz w:val="20"/>
              </w:rPr>
            </w:pPr>
            <w:r>
              <w:rPr>
                <w:sz w:val="20"/>
              </w:rPr>
              <w:t>150</w:t>
            </w:r>
          </w:p>
        </w:tc>
        <w:tc>
          <w:tcPr>
            <w:tcW w:w="2034" w:type="dxa"/>
            <w:tcBorders>
              <w:top w:val="nil"/>
              <w:left w:val="single" w:sz="12" w:space="0" w:color="auto"/>
              <w:bottom w:val="nil"/>
              <w:right w:val="single" w:sz="18" w:space="0" w:color="auto"/>
            </w:tcBorders>
          </w:tcPr>
          <w:p w14:paraId="7861A063" w14:textId="77777777" w:rsidR="006C651D" w:rsidRDefault="006C651D" w:rsidP="006C651D">
            <w:pPr>
              <w:jc w:val="center"/>
              <w:rPr>
                <w:sz w:val="20"/>
              </w:rPr>
            </w:pPr>
            <w:r>
              <w:rPr>
                <w:sz w:val="20"/>
              </w:rPr>
              <w:t>4</w:t>
            </w:r>
          </w:p>
        </w:tc>
      </w:tr>
      <w:tr w:rsidR="006C651D" w14:paraId="0ED0FD83" w14:textId="77777777" w:rsidTr="008F23B8">
        <w:tblPrEx>
          <w:tblCellMar>
            <w:top w:w="0" w:type="dxa"/>
            <w:bottom w:w="0" w:type="dxa"/>
          </w:tblCellMar>
        </w:tblPrEx>
        <w:trPr>
          <w:cantSplit/>
          <w:jc w:val="center"/>
        </w:trPr>
        <w:tc>
          <w:tcPr>
            <w:tcW w:w="1080" w:type="dxa"/>
            <w:tcBorders>
              <w:top w:val="nil"/>
              <w:left w:val="single" w:sz="18" w:space="0" w:color="auto"/>
              <w:bottom w:val="nil"/>
              <w:right w:val="nil"/>
            </w:tcBorders>
          </w:tcPr>
          <w:p w14:paraId="0DDD1FD2" w14:textId="77777777" w:rsidR="006C651D" w:rsidRDefault="006C651D" w:rsidP="006C651D">
            <w:pPr>
              <w:jc w:val="center"/>
              <w:rPr>
                <w:sz w:val="20"/>
              </w:rPr>
            </w:pPr>
            <w:r>
              <w:rPr>
                <w:sz w:val="20"/>
              </w:rPr>
              <w:t>43</w:t>
            </w:r>
          </w:p>
        </w:tc>
        <w:tc>
          <w:tcPr>
            <w:tcW w:w="900" w:type="dxa"/>
            <w:tcBorders>
              <w:top w:val="nil"/>
              <w:left w:val="single" w:sz="12" w:space="0" w:color="auto"/>
              <w:bottom w:val="nil"/>
              <w:right w:val="nil"/>
            </w:tcBorders>
          </w:tcPr>
          <w:p w14:paraId="771A6A31" w14:textId="77777777" w:rsidR="006C651D" w:rsidRDefault="006C651D" w:rsidP="006C651D">
            <w:pPr>
              <w:jc w:val="center"/>
              <w:rPr>
                <w:sz w:val="20"/>
              </w:rPr>
            </w:pPr>
            <w:r>
              <w:rPr>
                <w:sz w:val="20"/>
              </w:rPr>
              <w:t>140</w:t>
            </w:r>
          </w:p>
        </w:tc>
        <w:tc>
          <w:tcPr>
            <w:tcW w:w="2034" w:type="dxa"/>
            <w:tcBorders>
              <w:top w:val="nil"/>
              <w:left w:val="single" w:sz="12" w:space="0" w:color="auto"/>
              <w:bottom w:val="nil"/>
              <w:right w:val="single" w:sz="18" w:space="0" w:color="auto"/>
            </w:tcBorders>
          </w:tcPr>
          <w:p w14:paraId="4B68CEC3" w14:textId="77777777" w:rsidR="006C651D" w:rsidRDefault="006C651D" w:rsidP="006C651D">
            <w:pPr>
              <w:jc w:val="center"/>
              <w:rPr>
                <w:sz w:val="20"/>
              </w:rPr>
            </w:pPr>
            <w:r>
              <w:rPr>
                <w:sz w:val="20"/>
              </w:rPr>
              <w:t>4</w:t>
            </w:r>
          </w:p>
        </w:tc>
      </w:tr>
      <w:tr w:rsidR="006C651D" w14:paraId="35EA3E6A" w14:textId="77777777" w:rsidTr="008F23B8">
        <w:tblPrEx>
          <w:tblCellMar>
            <w:top w:w="0" w:type="dxa"/>
            <w:bottom w:w="0" w:type="dxa"/>
          </w:tblCellMar>
        </w:tblPrEx>
        <w:trPr>
          <w:cantSplit/>
          <w:jc w:val="center"/>
        </w:trPr>
        <w:tc>
          <w:tcPr>
            <w:tcW w:w="1080" w:type="dxa"/>
            <w:tcBorders>
              <w:top w:val="nil"/>
              <w:left w:val="single" w:sz="18" w:space="0" w:color="auto"/>
              <w:bottom w:val="nil"/>
              <w:right w:val="nil"/>
            </w:tcBorders>
          </w:tcPr>
          <w:p w14:paraId="029A48EF" w14:textId="77777777" w:rsidR="006C651D" w:rsidRDefault="006C651D" w:rsidP="006C651D">
            <w:pPr>
              <w:jc w:val="center"/>
              <w:rPr>
                <w:sz w:val="20"/>
              </w:rPr>
            </w:pPr>
            <w:r>
              <w:rPr>
                <w:sz w:val="20"/>
              </w:rPr>
              <w:t>40</w:t>
            </w:r>
          </w:p>
        </w:tc>
        <w:tc>
          <w:tcPr>
            <w:tcW w:w="900" w:type="dxa"/>
            <w:tcBorders>
              <w:top w:val="nil"/>
              <w:left w:val="single" w:sz="12" w:space="0" w:color="auto"/>
              <w:bottom w:val="nil"/>
              <w:right w:val="nil"/>
            </w:tcBorders>
          </w:tcPr>
          <w:p w14:paraId="73ECB118" w14:textId="77777777" w:rsidR="006C651D" w:rsidRDefault="006C651D" w:rsidP="006C651D">
            <w:pPr>
              <w:jc w:val="center"/>
              <w:rPr>
                <w:sz w:val="20"/>
              </w:rPr>
            </w:pPr>
            <w:r>
              <w:rPr>
                <w:sz w:val="20"/>
              </w:rPr>
              <w:t>130</w:t>
            </w:r>
          </w:p>
        </w:tc>
        <w:tc>
          <w:tcPr>
            <w:tcW w:w="2034" w:type="dxa"/>
            <w:tcBorders>
              <w:top w:val="nil"/>
              <w:left w:val="single" w:sz="12" w:space="0" w:color="auto"/>
              <w:bottom w:val="nil"/>
              <w:right w:val="single" w:sz="18" w:space="0" w:color="auto"/>
            </w:tcBorders>
          </w:tcPr>
          <w:p w14:paraId="5A52CF5E" w14:textId="77777777" w:rsidR="006C651D" w:rsidRDefault="006C651D" w:rsidP="006C651D">
            <w:pPr>
              <w:jc w:val="center"/>
              <w:rPr>
                <w:sz w:val="20"/>
              </w:rPr>
            </w:pPr>
            <w:r>
              <w:rPr>
                <w:sz w:val="20"/>
              </w:rPr>
              <w:t>4</w:t>
            </w:r>
          </w:p>
        </w:tc>
      </w:tr>
      <w:tr w:rsidR="006C651D" w14:paraId="68A5732B" w14:textId="77777777" w:rsidTr="008F23B8">
        <w:tblPrEx>
          <w:tblCellMar>
            <w:top w:w="0" w:type="dxa"/>
            <w:bottom w:w="0" w:type="dxa"/>
          </w:tblCellMar>
        </w:tblPrEx>
        <w:trPr>
          <w:cantSplit/>
          <w:jc w:val="center"/>
        </w:trPr>
        <w:tc>
          <w:tcPr>
            <w:tcW w:w="1080" w:type="dxa"/>
            <w:tcBorders>
              <w:top w:val="nil"/>
              <w:left w:val="single" w:sz="18" w:space="0" w:color="auto"/>
              <w:bottom w:val="nil"/>
              <w:right w:val="nil"/>
            </w:tcBorders>
          </w:tcPr>
          <w:p w14:paraId="7669263F" w14:textId="77777777" w:rsidR="006C651D" w:rsidRDefault="006C651D" w:rsidP="006C651D">
            <w:pPr>
              <w:jc w:val="center"/>
              <w:rPr>
                <w:sz w:val="20"/>
              </w:rPr>
            </w:pPr>
            <w:r>
              <w:rPr>
                <w:sz w:val="20"/>
              </w:rPr>
              <w:t>36</w:t>
            </w:r>
          </w:p>
        </w:tc>
        <w:tc>
          <w:tcPr>
            <w:tcW w:w="900" w:type="dxa"/>
            <w:tcBorders>
              <w:top w:val="nil"/>
              <w:left w:val="single" w:sz="12" w:space="0" w:color="auto"/>
              <w:bottom w:val="nil"/>
              <w:right w:val="nil"/>
            </w:tcBorders>
          </w:tcPr>
          <w:p w14:paraId="3AED3280" w14:textId="77777777" w:rsidR="006C651D" w:rsidRDefault="006C651D" w:rsidP="006C651D">
            <w:pPr>
              <w:jc w:val="center"/>
              <w:rPr>
                <w:sz w:val="20"/>
              </w:rPr>
            </w:pPr>
            <w:r>
              <w:rPr>
                <w:sz w:val="20"/>
              </w:rPr>
              <w:t>120</w:t>
            </w:r>
          </w:p>
        </w:tc>
        <w:tc>
          <w:tcPr>
            <w:tcW w:w="2034" w:type="dxa"/>
            <w:tcBorders>
              <w:top w:val="nil"/>
              <w:left w:val="single" w:sz="12" w:space="0" w:color="auto"/>
              <w:bottom w:val="nil"/>
              <w:right w:val="single" w:sz="18" w:space="0" w:color="auto"/>
            </w:tcBorders>
          </w:tcPr>
          <w:p w14:paraId="38B73CD4" w14:textId="77777777" w:rsidR="006C651D" w:rsidRDefault="006C651D" w:rsidP="006C651D">
            <w:pPr>
              <w:jc w:val="center"/>
              <w:rPr>
                <w:sz w:val="20"/>
              </w:rPr>
            </w:pPr>
            <w:r>
              <w:rPr>
                <w:sz w:val="20"/>
              </w:rPr>
              <w:t>3</w:t>
            </w:r>
          </w:p>
        </w:tc>
      </w:tr>
      <w:tr w:rsidR="006C651D" w14:paraId="4DFC0A86" w14:textId="77777777" w:rsidTr="008F23B8">
        <w:tblPrEx>
          <w:tblCellMar>
            <w:top w:w="0" w:type="dxa"/>
            <w:bottom w:w="0" w:type="dxa"/>
          </w:tblCellMar>
        </w:tblPrEx>
        <w:trPr>
          <w:cantSplit/>
          <w:jc w:val="center"/>
        </w:trPr>
        <w:tc>
          <w:tcPr>
            <w:tcW w:w="1080" w:type="dxa"/>
            <w:tcBorders>
              <w:top w:val="nil"/>
              <w:left w:val="single" w:sz="18" w:space="0" w:color="auto"/>
              <w:bottom w:val="nil"/>
              <w:right w:val="nil"/>
            </w:tcBorders>
          </w:tcPr>
          <w:p w14:paraId="2E4036E0" w14:textId="77777777" w:rsidR="006C651D" w:rsidRDefault="006C651D" w:rsidP="006C651D">
            <w:pPr>
              <w:jc w:val="center"/>
              <w:rPr>
                <w:sz w:val="20"/>
              </w:rPr>
            </w:pPr>
            <w:r>
              <w:rPr>
                <w:sz w:val="20"/>
              </w:rPr>
              <w:t>33</w:t>
            </w:r>
          </w:p>
        </w:tc>
        <w:tc>
          <w:tcPr>
            <w:tcW w:w="900" w:type="dxa"/>
            <w:tcBorders>
              <w:top w:val="nil"/>
              <w:left w:val="single" w:sz="12" w:space="0" w:color="auto"/>
              <w:bottom w:val="nil"/>
              <w:right w:val="nil"/>
            </w:tcBorders>
          </w:tcPr>
          <w:p w14:paraId="70860BAF" w14:textId="77777777" w:rsidR="006C651D" w:rsidRDefault="006C651D" w:rsidP="006C651D">
            <w:pPr>
              <w:jc w:val="center"/>
              <w:rPr>
                <w:sz w:val="20"/>
              </w:rPr>
            </w:pPr>
            <w:r>
              <w:rPr>
                <w:sz w:val="20"/>
              </w:rPr>
              <w:t>110</w:t>
            </w:r>
          </w:p>
        </w:tc>
        <w:tc>
          <w:tcPr>
            <w:tcW w:w="2034" w:type="dxa"/>
            <w:tcBorders>
              <w:top w:val="nil"/>
              <w:left w:val="single" w:sz="12" w:space="0" w:color="auto"/>
              <w:bottom w:val="nil"/>
              <w:right w:val="single" w:sz="18" w:space="0" w:color="auto"/>
            </w:tcBorders>
          </w:tcPr>
          <w:p w14:paraId="617B3062" w14:textId="77777777" w:rsidR="006C651D" w:rsidRDefault="006C651D" w:rsidP="006C651D">
            <w:pPr>
              <w:jc w:val="center"/>
              <w:rPr>
                <w:sz w:val="20"/>
              </w:rPr>
            </w:pPr>
            <w:r>
              <w:rPr>
                <w:sz w:val="20"/>
              </w:rPr>
              <w:t>3</w:t>
            </w:r>
          </w:p>
        </w:tc>
      </w:tr>
      <w:tr w:rsidR="006C651D" w14:paraId="12473B16" w14:textId="77777777" w:rsidTr="008F23B8">
        <w:tblPrEx>
          <w:tblCellMar>
            <w:top w:w="0" w:type="dxa"/>
            <w:bottom w:w="0" w:type="dxa"/>
          </w:tblCellMar>
        </w:tblPrEx>
        <w:trPr>
          <w:cantSplit/>
          <w:jc w:val="center"/>
        </w:trPr>
        <w:tc>
          <w:tcPr>
            <w:tcW w:w="1080" w:type="dxa"/>
            <w:tcBorders>
              <w:top w:val="nil"/>
              <w:left w:val="single" w:sz="18" w:space="0" w:color="auto"/>
              <w:bottom w:val="nil"/>
              <w:right w:val="nil"/>
            </w:tcBorders>
          </w:tcPr>
          <w:p w14:paraId="592C983C" w14:textId="77777777" w:rsidR="006C651D" w:rsidRDefault="006C651D" w:rsidP="006C651D">
            <w:pPr>
              <w:jc w:val="center"/>
              <w:rPr>
                <w:sz w:val="20"/>
              </w:rPr>
            </w:pPr>
            <w:r>
              <w:rPr>
                <w:sz w:val="20"/>
              </w:rPr>
              <w:t>30</w:t>
            </w:r>
          </w:p>
        </w:tc>
        <w:tc>
          <w:tcPr>
            <w:tcW w:w="900" w:type="dxa"/>
            <w:tcBorders>
              <w:top w:val="nil"/>
              <w:left w:val="single" w:sz="12" w:space="0" w:color="auto"/>
              <w:bottom w:val="nil"/>
              <w:right w:val="nil"/>
            </w:tcBorders>
          </w:tcPr>
          <w:p w14:paraId="1ED922AC" w14:textId="77777777" w:rsidR="006C651D" w:rsidRDefault="006C651D" w:rsidP="006C651D">
            <w:pPr>
              <w:jc w:val="center"/>
              <w:rPr>
                <w:sz w:val="20"/>
              </w:rPr>
            </w:pPr>
            <w:r>
              <w:rPr>
                <w:sz w:val="20"/>
              </w:rPr>
              <w:t>100</w:t>
            </w:r>
          </w:p>
        </w:tc>
        <w:tc>
          <w:tcPr>
            <w:tcW w:w="2034" w:type="dxa"/>
            <w:tcBorders>
              <w:top w:val="nil"/>
              <w:left w:val="single" w:sz="12" w:space="0" w:color="auto"/>
              <w:bottom w:val="nil"/>
              <w:right w:val="single" w:sz="18" w:space="0" w:color="auto"/>
            </w:tcBorders>
          </w:tcPr>
          <w:p w14:paraId="0B13D10B" w14:textId="77777777" w:rsidR="006C651D" w:rsidRDefault="006C651D" w:rsidP="006C651D">
            <w:pPr>
              <w:jc w:val="center"/>
              <w:rPr>
                <w:sz w:val="20"/>
              </w:rPr>
            </w:pPr>
            <w:r>
              <w:rPr>
                <w:sz w:val="20"/>
              </w:rPr>
              <w:t>3</w:t>
            </w:r>
          </w:p>
        </w:tc>
      </w:tr>
      <w:tr w:rsidR="006C651D" w14:paraId="2DFFA666" w14:textId="77777777" w:rsidTr="008F23B8">
        <w:tblPrEx>
          <w:tblCellMar>
            <w:top w:w="0" w:type="dxa"/>
            <w:bottom w:w="0" w:type="dxa"/>
          </w:tblCellMar>
        </w:tblPrEx>
        <w:trPr>
          <w:cantSplit/>
          <w:jc w:val="center"/>
        </w:trPr>
        <w:tc>
          <w:tcPr>
            <w:tcW w:w="1080" w:type="dxa"/>
            <w:tcBorders>
              <w:top w:val="nil"/>
              <w:left w:val="single" w:sz="18" w:space="0" w:color="auto"/>
              <w:bottom w:val="nil"/>
              <w:right w:val="nil"/>
            </w:tcBorders>
          </w:tcPr>
          <w:p w14:paraId="51B27549" w14:textId="77777777" w:rsidR="006C651D" w:rsidRDefault="006C651D" w:rsidP="006C651D">
            <w:pPr>
              <w:jc w:val="center"/>
              <w:rPr>
                <w:sz w:val="20"/>
              </w:rPr>
            </w:pPr>
            <w:r>
              <w:rPr>
                <w:sz w:val="20"/>
              </w:rPr>
              <w:t>27</w:t>
            </w:r>
          </w:p>
        </w:tc>
        <w:tc>
          <w:tcPr>
            <w:tcW w:w="900" w:type="dxa"/>
            <w:tcBorders>
              <w:top w:val="nil"/>
              <w:left w:val="single" w:sz="12" w:space="0" w:color="auto"/>
              <w:bottom w:val="nil"/>
              <w:right w:val="nil"/>
            </w:tcBorders>
          </w:tcPr>
          <w:p w14:paraId="464A577F" w14:textId="77777777" w:rsidR="006C651D" w:rsidRDefault="006C651D" w:rsidP="006C651D">
            <w:pPr>
              <w:jc w:val="center"/>
              <w:rPr>
                <w:sz w:val="20"/>
              </w:rPr>
            </w:pPr>
            <w:r>
              <w:rPr>
                <w:sz w:val="20"/>
              </w:rPr>
              <w:t>90</w:t>
            </w:r>
          </w:p>
        </w:tc>
        <w:tc>
          <w:tcPr>
            <w:tcW w:w="2034" w:type="dxa"/>
            <w:tcBorders>
              <w:top w:val="nil"/>
              <w:left w:val="single" w:sz="12" w:space="0" w:color="auto"/>
              <w:bottom w:val="nil"/>
              <w:right w:val="single" w:sz="18" w:space="0" w:color="auto"/>
            </w:tcBorders>
          </w:tcPr>
          <w:p w14:paraId="2D0B8525" w14:textId="77777777" w:rsidR="006C651D" w:rsidRDefault="006C651D" w:rsidP="006C651D">
            <w:pPr>
              <w:jc w:val="center"/>
              <w:rPr>
                <w:sz w:val="20"/>
              </w:rPr>
            </w:pPr>
            <w:r>
              <w:rPr>
                <w:sz w:val="20"/>
              </w:rPr>
              <w:t>3</w:t>
            </w:r>
          </w:p>
        </w:tc>
      </w:tr>
      <w:tr w:rsidR="006C651D" w14:paraId="403CBD41" w14:textId="77777777" w:rsidTr="008F23B8">
        <w:tblPrEx>
          <w:tblCellMar>
            <w:top w:w="0" w:type="dxa"/>
            <w:bottom w:w="0" w:type="dxa"/>
          </w:tblCellMar>
        </w:tblPrEx>
        <w:trPr>
          <w:cantSplit/>
          <w:jc w:val="center"/>
        </w:trPr>
        <w:tc>
          <w:tcPr>
            <w:tcW w:w="1080" w:type="dxa"/>
            <w:tcBorders>
              <w:top w:val="nil"/>
              <w:left w:val="single" w:sz="18" w:space="0" w:color="auto"/>
              <w:bottom w:val="single" w:sz="18" w:space="0" w:color="auto"/>
              <w:right w:val="nil"/>
            </w:tcBorders>
          </w:tcPr>
          <w:p w14:paraId="439F553F" w14:textId="77777777" w:rsidR="006C651D" w:rsidRDefault="006C651D" w:rsidP="006C651D">
            <w:pPr>
              <w:jc w:val="center"/>
              <w:rPr>
                <w:sz w:val="20"/>
              </w:rPr>
            </w:pPr>
            <w:r>
              <w:rPr>
                <w:sz w:val="20"/>
              </w:rPr>
              <w:t>24</w:t>
            </w:r>
          </w:p>
        </w:tc>
        <w:tc>
          <w:tcPr>
            <w:tcW w:w="900" w:type="dxa"/>
            <w:tcBorders>
              <w:top w:val="nil"/>
              <w:left w:val="single" w:sz="12" w:space="0" w:color="auto"/>
              <w:bottom w:val="single" w:sz="18" w:space="0" w:color="auto"/>
              <w:right w:val="nil"/>
            </w:tcBorders>
          </w:tcPr>
          <w:p w14:paraId="52962295" w14:textId="77777777" w:rsidR="006C651D" w:rsidRDefault="006C651D" w:rsidP="006C651D">
            <w:pPr>
              <w:jc w:val="center"/>
              <w:rPr>
                <w:sz w:val="20"/>
              </w:rPr>
            </w:pPr>
            <w:r>
              <w:rPr>
                <w:sz w:val="20"/>
              </w:rPr>
              <w:t>80</w:t>
            </w:r>
          </w:p>
        </w:tc>
        <w:tc>
          <w:tcPr>
            <w:tcW w:w="2034" w:type="dxa"/>
            <w:tcBorders>
              <w:top w:val="nil"/>
              <w:left w:val="single" w:sz="12" w:space="0" w:color="auto"/>
              <w:bottom w:val="single" w:sz="18" w:space="0" w:color="auto"/>
              <w:right w:val="single" w:sz="18" w:space="0" w:color="auto"/>
            </w:tcBorders>
          </w:tcPr>
          <w:p w14:paraId="64B9A005" w14:textId="77777777" w:rsidR="006C651D" w:rsidRDefault="006C651D" w:rsidP="006C651D">
            <w:pPr>
              <w:jc w:val="center"/>
              <w:rPr>
                <w:sz w:val="20"/>
              </w:rPr>
            </w:pPr>
            <w:r>
              <w:rPr>
                <w:sz w:val="20"/>
              </w:rPr>
              <w:t>2</w:t>
            </w:r>
          </w:p>
        </w:tc>
      </w:tr>
    </w:tbl>
    <w:p w14:paraId="75352D7E" w14:textId="77777777" w:rsidR="006C651D" w:rsidRDefault="006C651D" w:rsidP="006C651D"/>
    <w:p w14:paraId="141F3489" w14:textId="77777777" w:rsidR="006C651D" w:rsidRPr="004C3BFE" w:rsidRDefault="006C651D" w:rsidP="006C651D">
      <w:pPr>
        <w:ind w:left="2160" w:hanging="720"/>
        <w:rPr>
          <w:color w:val="FF0000"/>
        </w:rPr>
      </w:pPr>
      <w:r>
        <w:t>6.3.4</w:t>
      </w:r>
      <w:r>
        <w:tab/>
        <w:t>Sections which are slip fitted shall have slip joints with a minimum overlap of 1.5 times the diameter of the bottom of the upper section at the slip joint.  Towers having slip joint construction shall be pre-fitted and match marked at the factory and shall be shipped disassembled for assembly at the job site.  Slip joints shall be marked with a scribe to allow verification that 1.5 times diameter insertion is provided.  A copper bonding jumper, included with the tower, shall bond slip fit pole sections together with a flat copper mesh and UL Listed ground lugs.</w:t>
      </w:r>
      <w:r w:rsidR="004C3BFE">
        <w:t xml:space="preserve">  </w:t>
      </w:r>
      <w:r w:rsidR="004C3BFE" w:rsidRPr="007744CB">
        <w:t>The bonding jumper shall not interfere with the operation of the luminaire ring.</w:t>
      </w:r>
    </w:p>
    <w:p w14:paraId="0C2F25B1" w14:textId="77777777" w:rsidR="006C651D" w:rsidRDefault="006C651D" w:rsidP="006C651D"/>
    <w:p w14:paraId="07C5BA71" w14:textId="77777777" w:rsidR="006C651D" w:rsidRDefault="006C651D" w:rsidP="006C651D">
      <w:pPr>
        <w:ind w:left="720"/>
      </w:pPr>
      <w:r>
        <w:lastRenderedPageBreak/>
        <w:t>6.4</w:t>
      </w:r>
      <w:r>
        <w:tab/>
        <w:t>Handhole.</w:t>
      </w:r>
    </w:p>
    <w:p w14:paraId="478E2AF0" w14:textId="77777777" w:rsidR="006C651D" w:rsidRDefault="006C651D" w:rsidP="006C651D"/>
    <w:p w14:paraId="34120145" w14:textId="77777777" w:rsidR="00900877" w:rsidRDefault="006C651D" w:rsidP="006C651D">
      <w:pPr>
        <w:ind w:left="2160" w:hanging="720"/>
      </w:pPr>
      <w:r>
        <w:t>6.4.1</w:t>
      </w:r>
      <w:r>
        <w:tab/>
        <w:t>Each tower shaft shall be constructed with a handhole/access door for access to power connections and lowering mechanism equipment.  The handhole shall be large enough to make the following items visible from an extended operating position and accessible for maintenance: cable drum, transition plate, and the drive train oil level indicator.  The handhole shall be sized and arranged to permit removal of the lowering mechanism without excessive dismantling of the equipment.  The handhole may be a reinforced opening in the pole shaft as detailed on the plans or may be a part of a flared shaft base assembly as approved by the Engineer.  The flared base shall not be considered a separate section of the tower shaft.</w:t>
      </w:r>
    </w:p>
    <w:p w14:paraId="31C783DE" w14:textId="77777777" w:rsidR="00900877" w:rsidRDefault="00900877" w:rsidP="006C651D">
      <w:pPr>
        <w:ind w:left="2160" w:hanging="720"/>
      </w:pPr>
    </w:p>
    <w:p w14:paraId="4E1AA048" w14:textId="77777777" w:rsidR="006C651D" w:rsidRDefault="00900877" w:rsidP="006C651D">
      <w:pPr>
        <w:ind w:left="2160" w:hanging="720"/>
      </w:pPr>
      <w:r>
        <w:tab/>
      </w:r>
      <w:r w:rsidR="006C651D">
        <w:t>Minimum opening dimension for the handhole shall be 300 mm x 900 mm (12 in.  x 36 in.) and it shall have a lockable door.  The handhole shall be located so as to not interfere with the operation of the door clamps, and it shall be positioned on the tower shaft to align on center with one of the anchor bolt (rod) positions and at a minimum height, as detailed on the plans, to facilitate access to mounting nuts with tools required for installation.</w:t>
      </w:r>
    </w:p>
    <w:p w14:paraId="6E83D2AE" w14:textId="77777777" w:rsidR="006C651D" w:rsidRDefault="006C651D" w:rsidP="006C651D"/>
    <w:p w14:paraId="523645F6" w14:textId="77777777" w:rsidR="006C651D" w:rsidRDefault="006C651D" w:rsidP="006C651D">
      <w:pPr>
        <w:ind w:left="2160" w:hanging="720"/>
      </w:pPr>
      <w:r>
        <w:t>6.4.2</w:t>
      </w:r>
      <w:r>
        <w:tab/>
        <w:t>The handholes in the pole shafts shall have rounded corners and shall be reinforced to maintain the original strength of the tower shaft.  Flared base assemblies shall maintain the strength of the shaft and have no non</w:t>
      </w:r>
      <w:r w:rsidR="00C35B26">
        <w:t>-</w:t>
      </w:r>
      <w:r>
        <w:t>round protrusions.</w:t>
      </w:r>
    </w:p>
    <w:p w14:paraId="0726C5D0" w14:textId="77777777" w:rsidR="006C651D" w:rsidRDefault="006C651D" w:rsidP="006C651D"/>
    <w:p w14:paraId="757F6F10" w14:textId="77777777" w:rsidR="006C651D" w:rsidRDefault="006C651D" w:rsidP="006C651D">
      <w:pPr>
        <w:ind w:left="2160" w:hanging="720"/>
      </w:pPr>
      <w:r>
        <w:t>6.4.3</w:t>
      </w:r>
      <w:r>
        <w:tab/>
        <w:t>Handhole Door.  The handhole shall have a door with a full-height stainless steel piano hinge, or with not less than two stainless steel hinges.  A bolt through a door and frame eyelet shall not constitute an acceptable hinge.  Hinges shall be heavy duty, suitable for the weight of the handhole door.  The handhole door shall not be warped in any direction.  The door hinge shall be attached with stainless steel nuts and bolts.</w:t>
      </w:r>
    </w:p>
    <w:p w14:paraId="34D4A2FD" w14:textId="77777777" w:rsidR="006C651D" w:rsidRDefault="006C651D" w:rsidP="006C651D"/>
    <w:p w14:paraId="5C7D8638" w14:textId="77777777" w:rsidR="006C651D" w:rsidRDefault="006C651D" w:rsidP="006C651D">
      <w:pPr>
        <w:ind w:left="2160" w:hanging="720"/>
      </w:pPr>
      <w:r>
        <w:t>6.4.4</w:t>
      </w:r>
      <w:r>
        <w:tab/>
        <w:t xml:space="preserve">Handhole door gasket.  The door/opening shall be gasketed in a manner which will prevent the entry of water into the tower and the door shall have a tight compressive seal employing a tubular gasket to assure compressibility.  The gasket shall be a </w:t>
      </w:r>
      <w:proofErr w:type="gramStart"/>
      <w:r>
        <w:t>one piece</w:t>
      </w:r>
      <w:proofErr w:type="gramEnd"/>
      <w:r>
        <w:t xml:space="preserve"> design and shall be jointed by chemical fusion at the bottom of the opening.  </w:t>
      </w:r>
      <w:r w:rsidR="00C35B26">
        <w:t>The gasket shall be attached mechanically.  Adhesives alone are not acceptable.</w:t>
      </w:r>
    </w:p>
    <w:p w14:paraId="56930907" w14:textId="77777777" w:rsidR="006C651D" w:rsidRDefault="006C651D" w:rsidP="006C651D"/>
    <w:p w14:paraId="61CE46F4" w14:textId="77777777" w:rsidR="006C651D" w:rsidRDefault="006C651D" w:rsidP="006C651D">
      <w:pPr>
        <w:ind w:left="2160" w:hanging="720"/>
      </w:pPr>
      <w:r>
        <w:t>6.4.5</w:t>
      </w:r>
      <w:r>
        <w:tab/>
        <w:t xml:space="preserve">Handhole door clamps.  The door shall be held closed with a </w:t>
      </w:r>
      <w:proofErr w:type="gramStart"/>
      <w:r>
        <w:t>12 gauge</w:t>
      </w:r>
      <w:proofErr w:type="gramEnd"/>
      <w:r>
        <w:t xml:space="preserve"> captive adjustable, spring loaded, stainless steel clamp assembly.  The clamps shall have a depth stop feature to insure uniform sealing pressure at all clamp points.  A minimum of </w:t>
      </w:r>
      <w:r w:rsidR="00B2566A">
        <w:t>five</w:t>
      </w:r>
      <w:r>
        <w:t xml:space="preserve"> clamps shall be used around the non</w:t>
      </w:r>
      <w:r w:rsidR="00A84A26">
        <w:t>-</w:t>
      </w:r>
      <w:r>
        <w:t>hinged sides of the door assembly.  The door clamp locations and handhole shall be coordinated with the tower so that the clamps can operate over their full range of movement without any interference from other tower components including anchor bolts which may protrude up to 6” above the top surface of the base plate.  The door clamps shall be attached with stainless steel nuts and bolts.</w:t>
      </w:r>
    </w:p>
    <w:p w14:paraId="4184F0AF" w14:textId="77777777" w:rsidR="006C651D" w:rsidRDefault="006C651D" w:rsidP="006C651D"/>
    <w:p w14:paraId="24122E96" w14:textId="77777777" w:rsidR="006C651D" w:rsidRDefault="006C651D" w:rsidP="006C651D">
      <w:pPr>
        <w:ind w:left="2160" w:hanging="720"/>
      </w:pPr>
      <w:r>
        <w:lastRenderedPageBreak/>
        <w:t>6.4.6</w:t>
      </w:r>
      <w:r>
        <w:tab/>
        <w:t xml:space="preserve">Padlock provision.  A </w:t>
      </w:r>
      <w:proofErr w:type="gramStart"/>
      <w:r>
        <w:t>stainless steel</w:t>
      </w:r>
      <w:proofErr w:type="gramEnd"/>
      <w:r>
        <w:t xml:space="preserve"> padlock hasp and staple shall be provided for locking the door.  Door hardware shall be stainless steel.  The door shall be equipped with an integral door stop/hold-open mechanism.</w:t>
      </w:r>
    </w:p>
    <w:p w14:paraId="6891EF21" w14:textId="77777777" w:rsidR="006C651D" w:rsidRDefault="006C651D" w:rsidP="006C651D"/>
    <w:p w14:paraId="418FBF7F" w14:textId="77777777" w:rsidR="006C651D" w:rsidRDefault="006C651D" w:rsidP="006C651D">
      <w:pPr>
        <w:ind w:left="2160" w:hanging="720"/>
      </w:pPr>
      <w:r>
        <w:t>6.4.7</w:t>
      </w:r>
      <w:r>
        <w:tab/>
        <w:t>Rain Shield.  A rain shield shall be placed above the handhole to direct water away from the handhole.  The shield shall be fabricated of the same material as the pole shaft, shall have rounded corners, and shall be permanently welded to the shaft.  The rain shield cannot interfere with operation of the handhole door or door clamps.  Details of the configuration and welding shall be submitted for the Engineer's approval.</w:t>
      </w:r>
    </w:p>
    <w:p w14:paraId="42B2444D" w14:textId="77777777" w:rsidR="006C651D" w:rsidRDefault="006C651D" w:rsidP="006C651D"/>
    <w:p w14:paraId="4BF31DA8" w14:textId="77777777" w:rsidR="006C651D" w:rsidRDefault="006C651D" w:rsidP="006C651D">
      <w:pPr>
        <w:ind w:left="2160" w:hanging="720"/>
      </w:pPr>
      <w:r>
        <w:t>6.4.8</w:t>
      </w:r>
      <w:r>
        <w:tab/>
        <w:t xml:space="preserve">Cable Hook.  A cable hook/cradle, readily accessible from the front of the tower, shall be provided to hang the control operator cable assembly when not in use.  The hook or cradle shall be made from steel rod no less than ½-inch in diameter and shall be </w:t>
      </w:r>
      <w:r w:rsidR="00C35B26">
        <w:t>galvanized</w:t>
      </w:r>
      <w:r>
        <w:t xml:space="preserve"> as the pole is.  This hook or cradle shall be large enough to hold 25 ft. (7.5m) of power cable and positioned for practical in-field use.  The hook shall not have sharp edges or protrusions that could damage the </w:t>
      </w:r>
      <w:r w:rsidR="00EE4DA0">
        <w:t>cable</w:t>
      </w:r>
      <w:r>
        <w:t xml:space="preserve"> and it shall not interfere with the operation of the lowering mechanism.</w:t>
      </w:r>
    </w:p>
    <w:p w14:paraId="48C58E26" w14:textId="77777777" w:rsidR="006C651D" w:rsidRDefault="006C651D" w:rsidP="006C651D"/>
    <w:p w14:paraId="5DEB12A8" w14:textId="77777777" w:rsidR="006C651D" w:rsidRDefault="006C651D" w:rsidP="00B2566A">
      <w:pPr>
        <w:ind w:left="2160" w:hanging="720"/>
      </w:pPr>
      <w:r>
        <w:t>6.4.9</w:t>
      </w:r>
      <w:r>
        <w:tab/>
      </w:r>
      <w:r w:rsidR="00B2566A">
        <w:t>Each tower shaft shall have a handhole accessible ground pad welded to the shaft for connection of ground conductors. The pad shall be NEMA 2-hole pad and accessible with the lowering device installed.</w:t>
      </w:r>
    </w:p>
    <w:p w14:paraId="1E37A27B" w14:textId="77777777" w:rsidR="006C651D" w:rsidRDefault="006C651D" w:rsidP="006C651D">
      <w:pPr>
        <w:ind w:left="2160" w:hanging="720"/>
      </w:pPr>
    </w:p>
    <w:p w14:paraId="57610E4A" w14:textId="77777777" w:rsidR="006C651D" w:rsidRDefault="006C651D" w:rsidP="006C651D">
      <w:pPr>
        <w:ind w:left="2160" w:hanging="720"/>
      </w:pPr>
      <w:r>
        <w:t>6.4.10</w:t>
      </w:r>
      <w:r>
        <w:tab/>
        <w:t>Interior Bolt Exposure.  Bolts attaching the various components to the tower, handhole, and handhole door shall be properly sized and coordinated with the matching nuts so that no more than 0.25” of thread is exposed past the nut when properly tightened.</w:t>
      </w:r>
    </w:p>
    <w:p w14:paraId="416E2345" w14:textId="77777777" w:rsidR="006C651D" w:rsidRDefault="006C651D" w:rsidP="006C651D"/>
    <w:p w14:paraId="394BE79B" w14:textId="77777777" w:rsidR="006C651D" w:rsidRDefault="006C651D" w:rsidP="00BC350B">
      <w:pPr>
        <w:ind w:left="1440" w:hanging="720"/>
        <w:jc w:val="left"/>
      </w:pPr>
      <w:r>
        <w:t>6.5</w:t>
      </w:r>
      <w:r>
        <w:tab/>
      </w:r>
      <w:r w:rsidR="00BC350B">
        <w:t>Deleted.</w:t>
      </w:r>
    </w:p>
    <w:p w14:paraId="30010179" w14:textId="77777777" w:rsidR="006C651D" w:rsidRDefault="006C651D" w:rsidP="006C651D"/>
    <w:p w14:paraId="31A24278" w14:textId="77777777" w:rsidR="006C651D" w:rsidRDefault="006C651D" w:rsidP="006C651D">
      <w:pPr>
        <w:ind w:left="720"/>
      </w:pPr>
      <w:r>
        <w:t>6.6</w:t>
      </w:r>
      <w:r>
        <w:tab/>
        <w:t>Base Plate.</w:t>
      </w:r>
    </w:p>
    <w:p w14:paraId="38DCC252" w14:textId="77777777" w:rsidR="006C651D" w:rsidRDefault="006C651D" w:rsidP="006C651D"/>
    <w:p w14:paraId="08179DA2" w14:textId="77777777" w:rsidR="006C651D" w:rsidRDefault="006C651D" w:rsidP="006C651D">
      <w:pPr>
        <w:ind w:left="2160" w:hanging="720"/>
      </w:pPr>
      <w:r>
        <w:t>6.6.1</w:t>
      </w:r>
      <w:r>
        <w:tab/>
        <w:t>The base plate shall be factory predrilled (slotted) for the number and configuration of anchor rods as provided in the following table:</w:t>
      </w:r>
    </w:p>
    <w:p w14:paraId="0D06FB2A" w14:textId="77777777" w:rsidR="006C651D" w:rsidRDefault="006C651D" w:rsidP="006C651D"/>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3"/>
        <w:gridCol w:w="1170"/>
        <w:gridCol w:w="1530"/>
        <w:gridCol w:w="1260"/>
        <w:gridCol w:w="1350"/>
      </w:tblGrid>
      <w:tr w:rsidR="006C651D" w14:paraId="697C17BE" w14:textId="77777777" w:rsidTr="005618AA">
        <w:tblPrEx>
          <w:tblCellMar>
            <w:top w:w="0" w:type="dxa"/>
            <w:bottom w:w="0" w:type="dxa"/>
          </w:tblCellMar>
        </w:tblPrEx>
        <w:trPr>
          <w:cantSplit/>
          <w:tblHeader/>
          <w:jc w:val="right"/>
        </w:trPr>
        <w:tc>
          <w:tcPr>
            <w:tcW w:w="6583" w:type="dxa"/>
            <w:gridSpan w:val="5"/>
            <w:tcBorders>
              <w:top w:val="single" w:sz="18" w:space="0" w:color="auto"/>
              <w:left w:val="single" w:sz="18" w:space="0" w:color="auto"/>
              <w:bottom w:val="nil"/>
              <w:right w:val="single" w:sz="18" w:space="0" w:color="auto"/>
            </w:tcBorders>
            <w:vAlign w:val="center"/>
          </w:tcPr>
          <w:p w14:paraId="5FDE2D48" w14:textId="77777777" w:rsidR="006C651D" w:rsidRDefault="006C651D" w:rsidP="006C651D">
            <w:pPr>
              <w:jc w:val="center"/>
              <w:rPr>
                <w:b/>
                <w:sz w:val="20"/>
              </w:rPr>
            </w:pPr>
            <w:r>
              <w:rPr>
                <w:b/>
                <w:sz w:val="20"/>
              </w:rPr>
              <w:t>Base Plate Configuration</w:t>
            </w:r>
          </w:p>
        </w:tc>
      </w:tr>
      <w:tr w:rsidR="006C651D" w14:paraId="6704CA9C" w14:textId="77777777" w:rsidTr="005618AA">
        <w:tblPrEx>
          <w:tblCellMar>
            <w:top w:w="0" w:type="dxa"/>
            <w:bottom w:w="0" w:type="dxa"/>
          </w:tblCellMar>
        </w:tblPrEx>
        <w:trPr>
          <w:cantSplit/>
          <w:tblHeader/>
          <w:jc w:val="right"/>
        </w:trPr>
        <w:tc>
          <w:tcPr>
            <w:tcW w:w="2443" w:type="dxa"/>
            <w:gridSpan w:val="2"/>
            <w:tcBorders>
              <w:top w:val="single" w:sz="18" w:space="0" w:color="auto"/>
              <w:left w:val="single" w:sz="18" w:space="0" w:color="auto"/>
              <w:bottom w:val="nil"/>
              <w:right w:val="nil"/>
            </w:tcBorders>
            <w:vAlign w:val="center"/>
          </w:tcPr>
          <w:p w14:paraId="58A7C623" w14:textId="77777777" w:rsidR="006C651D" w:rsidRDefault="006C651D" w:rsidP="006C651D">
            <w:pPr>
              <w:jc w:val="center"/>
              <w:rPr>
                <w:sz w:val="20"/>
              </w:rPr>
            </w:pPr>
            <w:r>
              <w:rPr>
                <w:sz w:val="20"/>
              </w:rPr>
              <w:t>Tower Height</w:t>
            </w:r>
          </w:p>
        </w:tc>
        <w:tc>
          <w:tcPr>
            <w:tcW w:w="1530" w:type="dxa"/>
            <w:vMerge w:val="restart"/>
            <w:tcBorders>
              <w:top w:val="single" w:sz="18" w:space="0" w:color="auto"/>
              <w:left w:val="single" w:sz="12" w:space="0" w:color="auto"/>
              <w:bottom w:val="nil"/>
              <w:right w:val="single" w:sz="18" w:space="0" w:color="auto"/>
            </w:tcBorders>
          </w:tcPr>
          <w:p w14:paraId="37691F0E" w14:textId="77777777" w:rsidR="006C651D" w:rsidRDefault="006C651D" w:rsidP="006C651D">
            <w:pPr>
              <w:jc w:val="center"/>
              <w:rPr>
                <w:sz w:val="20"/>
              </w:rPr>
            </w:pPr>
            <w:r>
              <w:rPr>
                <w:sz w:val="20"/>
              </w:rPr>
              <w:t>Min, number anchor rods</w:t>
            </w:r>
          </w:p>
        </w:tc>
        <w:tc>
          <w:tcPr>
            <w:tcW w:w="2610" w:type="dxa"/>
            <w:gridSpan w:val="2"/>
            <w:tcBorders>
              <w:top w:val="single" w:sz="18" w:space="0" w:color="auto"/>
              <w:left w:val="single" w:sz="12" w:space="0" w:color="auto"/>
              <w:bottom w:val="nil"/>
              <w:right w:val="single" w:sz="18" w:space="0" w:color="auto"/>
            </w:tcBorders>
          </w:tcPr>
          <w:p w14:paraId="56D93CF8" w14:textId="77777777" w:rsidR="006C651D" w:rsidRDefault="006C651D" w:rsidP="006C651D">
            <w:pPr>
              <w:jc w:val="center"/>
              <w:rPr>
                <w:sz w:val="20"/>
              </w:rPr>
            </w:pPr>
            <w:r>
              <w:rPr>
                <w:sz w:val="20"/>
              </w:rPr>
              <w:t>Rod Circle</w:t>
            </w:r>
          </w:p>
        </w:tc>
      </w:tr>
      <w:tr w:rsidR="006C651D" w14:paraId="6AEDA582" w14:textId="77777777" w:rsidTr="005618AA">
        <w:tblPrEx>
          <w:tblCellMar>
            <w:top w:w="0" w:type="dxa"/>
            <w:bottom w:w="0" w:type="dxa"/>
          </w:tblCellMar>
        </w:tblPrEx>
        <w:trPr>
          <w:cantSplit/>
          <w:jc w:val="right"/>
        </w:trPr>
        <w:tc>
          <w:tcPr>
            <w:tcW w:w="1273" w:type="dxa"/>
            <w:tcBorders>
              <w:top w:val="single" w:sz="8" w:space="0" w:color="auto"/>
              <w:left w:val="single" w:sz="18" w:space="0" w:color="auto"/>
              <w:bottom w:val="single" w:sz="12" w:space="0" w:color="auto"/>
              <w:right w:val="nil"/>
            </w:tcBorders>
          </w:tcPr>
          <w:p w14:paraId="3DDDBEAE" w14:textId="77777777" w:rsidR="006C651D" w:rsidRDefault="006C651D" w:rsidP="006C651D">
            <w:pPr>
              <w:jc w:val="center"/>
              <w:rPr>
                <w:sz w:val="20"/>
              </w:rPr>
            </w:pPr>
            <w:r>
              <w:rPr>
                <w:sz w:val="20"/>
              </w:rPr>
              <w:t>Meters</w:t>
            </w:r>
          </w:p>
        </w:tc>
        <w:tc>
          <w:tcPr>
            <w:tcW w:w="1170" w:type="dxa"/>
            <w:tcBorders>
              <w:top w:val="single" w:sz="8" w:space="0" w:color="auto"/>
              <w:left w:val="single" w:sz="12" w:space="0" w:color="auto"/>
              <w:bottom w:val="single" w:sz="12" w:space="0" w:color="auto"/>
              <w:right w:val="nil"/>
            </w:tcBorders>
          </w:tcPr>
          <w:p w14:paraId="7EE8E449" w14:textId="77777777" w:rsidR="006C651D" w:rsidRDefault="006C651D" w:rsidP="006C651D">
            <w:pPr>
              <w:jc w:val="center"/>
              <w:rPr>
                <w:sz w:val="20"/>
              </w:rPr>
            </w:pPr>
            <w:r>
              <w:rPr>
                <w:sz w:val="20"/>
              </w:rPr>
              <w:t>Feet</w:t>
            </w:r>
          </w:p>
        </w:tc>
        <w:tc>
          <w:tcPr>
            <w:tcW w:w="1530" w:type="dxa"/>
            <w:vMerge/>
            <w:tcBorders>
              <w:top w:val="nil"/>
              <w:left w:val="single" w:sz="12" w:space="0" w:color="auto"/>
              <w:bottom w:val="nil"/>
              <w:right w:val="single" w:sz="18" w:space="0" w:color="auto"/>
            </w:tcBorders>
          </w:tcPr>
          <w:p w14:paraId="478AC4DF" w14:textId="77777777" w:rsidR="006C651D" w:rsidRDefault="006C651D" w:rsidP="006C651D">
            <w:pPr>
              <w:jc w:val="center"/>
              <w:rPr>
                <w:sz w:val="20"/>
              </w:rPr>
            </w:pPr>
          </w:p>
        </w:tc>
        <w:tc>
          <w:tcPr>
            <w:tcW w:w="1260" w:type="dxa"/>
            <w:tcBorders>
              <w:top w:val="single" w:sz="8" w:space="0" w:color="auto"/>
              <w:left w:val="single" w:sz="12" w:space="0" w:color="auto"/>
              <w:bottom w:val="single" w:sz="12" w:space="0" w:color="auto"/>
              <w:right w:val="single" w:sz="18" w:space="0" w:color="auto"/>
            </w:tcBorders>
          </w:tcPr>
          <w:p w14:paraId="31AF7EB2" w14:textId="77777777" w:rsidR="006C651D" w:rsidRDefault="006C651D" w:rsidP="006C651D">
            <w:pPr>
              <w:jc w:val="center"/>
              <w:rPr>
                <w:sz w:val="20"/>
              </w:rPr>
            </w:pPr>
            <w:r>
              <w:rPr>
                <w:sz w:val="20"/>
              </w:rPr>
              <w:t>mm</w:t>
            </w:r>
          </w:p>
        </w:tc>
        <w:tc>
          <w:tcPr>
            <w:tcW w:w="1350" w:type="dxa"/>
            <w:tcBorders>
              <w:top w:val="single" w:sz="8" w:space="0" w:color="auto"/>
              <w:left w:val="single" w:sz="12" w:space="0" w:color="auto"/>
              <w:bottom w:val="single" w:sz="12" w:space="0" w:color="auto"/>
              <w:right w:val="single" w:sz="18" w:space="0" w:color="auto"/>
            </w:tcBorders>
          </w:tcPr>
          <w:p w14:paraId="349C4AC8" w14:textId="77777777" w:rsidR="006C651D" w:rsidRDefault="006C651D" w:rsidP="006C651D">
            <w:pPr>
              <w:jc w:val="center"/>
              <w:rPr>
                <w:sz w:val="20"/>
              </w:rPr>
            </w:pPr>
            <w:r>
              <w:rPr>
                <w:sz w:val="20"/>
              </w:rPr>
              <w:t>inches</w:t>
            </w:r>
          </w:p>
        </w:tc>
      </w:tr>
      <w:tr w:rsidR="006C651D" w14:paraId="1EB7687F" w14:textId="77777777" w:rsidTr="002F2A95">
        <w:tblPrEx>
          <w:tblCellMar>
            <w:top w:w="0" w:type="dxa"/>
            <w:bottom w:w="0" w:type="dxa"/>
          </w:tblCellMar>
        </w:tblPrEx>
        <w:trPr>
          <w:cantSplit/>
          <w:jc w:val="right"/>
        </w:trPr>
        <w:tc>
          <w:tcPr>
            <w:tcW w:w="1273" w:type="dxa"/>
            <w:tcBorders>
              <w:top w:val="nil"/>
              <w:left w:val="single" w:sz="18" w:space="0" w:color="auto"/>
              <w:bottom w:val="nil"/>
              <w:right w:val="nil"/>
            </w:tcBorders>
          </w:tcPr>
          <w:p w14:paraId="39F357AD" w14:textId="77777777" w:rsidR="006C651D" w:rsidRDefault="006C651D" w:rsidP="006C651D">
            <w:pPr>
              <w:jc w:val="center"/>
              <w:rPr>
                <w:sz w:val="20"/>
              </w:rPr>
            </w:pPr>
            <w:r>
              <w:rPr>
                <w:sz w:val="20"/>
              </w:rPr>
              <w:t>49</w:t>
            </w:r>
          </w:p>
        </w:tc>
        <w:tc>
          <w:tcPr>
            <w:tcW w:w="1170" w:type="dxa"/>
            <w:tcBorders>
              <w:top w:val="nil"/>
              <w:left w:val="single" w:sz="12" w:space="0" w:color="auto"/>
              <w:bottom w:val="nil"/>
              <w:right w:val="nil"/>
            </w:tcBorders>
          </w:tcPr>
          <w:p w14:paraId="47774D9B" w14:textId="77777777" w:rsidR="006C651D" w:rsidRDefault="006C651D" w:rsidP="006C651D">
            <w:pPr>
              <w:jc w:val="center"/>
              <w:rPr>
                <w:sz w:val="20"/>
              </w:rPr>
            </w:pPr>
            <w:r>
              <w:rPr>
                <w:sz w:val="20"/>
              </w:rPr>
              <w:t>160</w:t>
            </w:r>
          </w:p>
        </w:tc>
        <w:tc>
          <w:tcPr>
            <w:tcW w:w="1530" w:type="dxa"/>
            <w:tcBorders>
              <w:top w:val="single" w:sz="12" w:space="0" w:color="auto"/>
              <w:left w:val="single" w:sz="12" w:space="0" w:color="auto"/>
              <w:bottom w:val="nil"/>
              <w:right w:val="single" w:sz="18" w:space="0" w:color="auto"/>
            </w:tcBorders>
          </w:tcPr>
          <w:p w14:paraId="46E91145" w14:textId="77777777" w:rsidR="006C651D" w:rsidRDefault="006C651D" w:rsidP="006C651D">
            <w:pPr>
              <w:jc w:val="center"/>
              <w:rPr>
                <w:sz w:val="20"/>
              </w:rPr>
            </w:pPr>
            <w:r>
              <w:rPr>
                <w:sz w:val="20"/>
              </w:rPr>
              <w:t>8</w:t>
            </w:r>
          </w:p>
        </w:tc>
        <w:tc>
          <w:tcPr>
            <w:tcW w:w="1260" w:type="dxa"/>
            <w:tcBorders>
              <w:top w:val="nil"/>
              <w:left w:val="single" w:sz="12" w:space="0" w:color="auto"/>
              <w:bottom w:val="nil"/>
              <w:right w:val="single" w:sz="18" w:space="0" w:color="auto"/>
            </w:tcBorders>
          </w:tcPr>
          <w:p w14:paraId="7648555C" w14:textId="77777777" w:rsidR="006C651D" w:rsidRDefault="00445967" w:rsidP="006C651D">
            <w:pPr>
              <w:jc w:val="center"/>
              <w:rPr>
                <w:sz w:val="20"/>
              </w:rPr>
            </w:pPr>
            <w:r>
              <w:rPr>
                <w:sz w:val="20"/>
              </w:rPr>
              <w:t>965</w:t>
            </w:r>
          </w:p>
        </w:tc>
        <w:tc>
          <w:tcPr>
            <w:tcW w:w="1350" w:type="dxa"/>
            <w:tcBorders>
              <w:top w:val="nil"/>
              <w:left w:val="single" w:sz="12" w:space="0" w:color="auto"/>
              <w:bottom w:val="nil"/>
              <w:right w:val="single" w:sz="18" w:space="0" w:color="auto"/>
            </w:tcBorders>
          </w:tcPr>
          <w:p w14:paraId="4FFFADB2" w14:textId="77777777" w:rsidR="006C651D" w:rsidRDefault="00445967" w:rsidP="006C651D">
            <w:pPr>
              <w:jc w:val="center"/>
              <w:rPr>
                <w:sz w:val="20"/>
              </w:rPr>
            </w:pPr>
            <w:r>
              <w:rPr>
                <w:sz w:val="20"/>
              </w:rPr>
              <w:t>38</w:t>
            </w:r>
          </w:p>
        </w:tc>
      </w:tr>
      <w:tr w:rsidR="006C651D" w14:paraId="485F9A0B" w14:textId="77777777" w:rsidTr="002F2A95">
        <w:tblPrEx>
          <w:tblCellMar>
            <w:top w:w="0" w:type="dxa"/>
            <w:bottom w:w="0" w:type="dxa"/>
          </w:tblCellMar>
        </w:tblPrEx>
        <w:trPr>
          <w:cantSplit/>
          <w:jc w:val="right"/>
        </w:trPr>
        <w:tc>
          <w:tcPr>
            <w:tcW w:w="1273" w:type="dxa"/>
            <w:tcBorders>
              <w:top w:val="nil"/>
              <w:left w:val="single" w:sz="18" w:space="0" w:color="auto"/>
              <w:bottom w:val="single" w:sz="4" w:space="0" w:color="auto"/>
              <w:right w:val="nil"/>
            </w:tcBorders>
          </w:tcPr>
          <w:p w14:paraId="7D309A03" w14:textId="77777777" w:rsidR="006C651D" w:rsidRDefault="006C651D" w:rsidP="006C651D">
            <w:pPr>
              <w:jc w:val="center"/>
              <w:rPr>
                <w:sz w:val="20"/>
              </w:rPr>
            </w:pPr>
            <w:r>
              <w:rPr>
                <w:sz w:val="20"/>
              </w:rPr>
              <w:t>46</w:t>
            </w:r>
          </w:p>
        </w:tc>
        <w:tc>
          <w:tcPr>
            <w:tcW w:w="1170" w:type="dxa"/>
            <w:tcBorders>
              <w:top w:val="nil"/>
              <w:left w:val="single" w:sz="12" w:space="0" w:color="auto"/>
              <w:bottom w:val="single" w:sz="4" w:space="0" w:color="auto"/>
              <w:right w:val="nil"/>
            </w:tcBorders>
          </w:tcPr>
          <w:p w14:paraId="4C91690A" w14:textId="77777777" w:rsidR="006C651D" w:rsidRDefault="006C651D" w:rsidP="006C651D">
            <w:pPr>
              <w:jc w:val="center"/>
              <w:rPr>
                <w:sz w:val="20"/>
              </w:rPr>
            </w:pPr>
            <w:r>
              <w:rPr>
                <w:sz w:val="20"/>
              </w:rPr>
              <w:t>150</w:t>
            </w:r>
          </w:p>
        </w:tc>
        <w:tc>
          <w:tcPr>
            <w:tcW w:w="1530" w:type="dxa"/>
            <w:tcBorders>
              <w:top w:val="nil"/>
              <w:left w:val="single" w:sz="12" w:space="0" w:color="auto"/>
              <w:bottom w:val="single" w:sz="4" w:space="0" w:color="auto"/>
              <w:right w:val="single" w:sz="18" w:space="0" w:color="auto"/>
            </w:tcBorders>
          </w:tcPr>
          <w:p w14:paraId="01777988" w14:textId="77777777" w:rsidR="006C651D" w:rsidRDefault="006C651D" w:rsidP="006C651D">
            <w:pPr>
              <w:jc w:val="center"/>
              <w:rPr>
                <w:sz w:val="20"/>
              </w:rPr>
            </w:pPr>
            <w:r>
              <w:rPr>
                <w:sz w:val="20"/>
              </w:rPr>
              <w:t>8</w:t>
            </w:r>
          </w:p>
        </w:tc>
        <w:tc>
          <w:tcPr>
            <w:tcW w:w="1260" w:type="dxa"/>
            <w:tcBorders>
              <w:top w:val="nil"/>
              <w:left w:val="single" w:sz="12" w:space="0" w:color="auto"/>
              <w:bottom w:val="single" w:sz="4" w:space="0" w:color="auto"/>
              <w:right w:val="single" w:sz="18" w:space="0" w:color="auto"/>
            </w:tcBorders>
          </w:tcPr>
          <w:p w14:paraId="5F7E022A" w14:textId="77777777" w:rsidR="006C651D" w:rsidRDefault="00445967" w:rsidP="006C651D">
            <w:pPr>
              <w:jc w:val="center"/>
              <w:rPr>
                <w:sz w:val="20"/>
              </w:rPr>
            </w:pPr>
            <w:r>
              <w:rPr>
                <w:sz w:val="20"/>
              </w:rPr>
              <w:t>965</w:t>
            </w:r>
          </w:p>
        </w:tc>
        <w:tc>
          <w:tcPr>
            <w:tcW w:w="1350" w:type="dxa"/>
            <w:tcBorders>
              <w:top w:val="nil"/>
              <w:left w:val="single" w:sz="12" w:space="0" w:color="auto"/>
              <w:bottom w:val="single" w:sz="4" w:space="0" w:color="auto"/>
              <w:right w:val="single" w:sz="18" w:space="0" w:color="auto"/>
            </w:tcBorders>
          </w:tcPr>
          <w:p w14:paraId="0025E219" w14:textId="77777777" w:rsidR="006C651D" w:rsidRDefault="00445967" w:rsidP="006C651D">
            <w:pPr>
              <w:jc w:val="center"/>
              <w:rPr>
                <w:sz w:val="20"/>
              </w:rPr>
            </w:pPr>
            <w:r>
              <w:rPr>
                <w:sz w:val="20"/>
              </w:rPr>
              <w:t>38</w:t>
            </w:r>
          </w:p>
        </w:tc>
      </w:tr>
      <w:tr w:rsidR="006C651D" w14:paraId="5CDF94DC" w14:textId="77777777" w:rsidTr="002F2A95">
        <w:tblPrEx>
          <w:tblCellMar>
            <w:top w:w="0" w:type="dxa"/>
            <w:bottom w:w="0" w:type="dxa"/>
          </w:tblCellMar>
        </w:tblPrEx>
        <w:trPr>
          <w:cantSplit/>
          <w:jc w:val="right"/>
        </w:trPr>
        <w:tc>
          <w:tcPr>
            <w:tcW w:w="1273" w:type="dxa"/>
            <w:tcBorders>
              <w:top w:val="single" w:sz="4" w:space="0" w:color="auto"/>
              <w:left w:val="single" w:sz="18" w:space="0" w:color="auto"/>
              <w:bottom w:val="nil"/>
              <w:right w:val="nil"/>
            </w:tcBorders>
          </w:tcPr>
          <w:p w14:paraId="16A58459" w14:textId="77777777" w:rsidR="006C651D" w:rsidRDefault="006C651D" w:rsidP="006C651D">
            <w:pPr>
              <w:jc w:val="center"/>
              <w:rPr>
                <w:sz w:val="20"/>
              </w:rPr>
            </w:pPr>
            <w:r>
              <w:rPr>
                <w:sz w:val="20"/>
              </w:rPr>
              <w:t>43</w:t>
            </w:r>
          </w:p>
        </w:tc>
        <w:tc>
          <w:tcPr>
            <w:tcW w:w="1170" w:type="dxa"/>
            <w:tcBorders>
              <w:top w:val="single" w:sz="4" w:space="0" w:color="auto"/>
              <w:left w:val="single" w:sz="12" w:space="0" w:color="auto"/>
              <w:bottom w:val="nil"/>
              <w:right w:val="nil"/>
            </w:tcBorders>
          </w:tcPr>
          <w:p w14:paraId="66D2FEDB" w14:textId="77777777" w:rsidR="006C651D" w:rsidRDefault="006C651D" w:rsidP="006C651D">
            <w:pPr>
              <w:jc w:val="center"/>
              <w:rPr>
                <w:sz w:val="20"/>
              </w:rPr>
            </w:pPr>
            <w:r>
              <w:rPr>
                <w:sz w:val="20"/>
              </w:rPr>
              <w:t>140</w:t>
            </w:r>
          </w:p>
        </w:tc>
        <w:tc>
          <w:tcPr>
            <w:tcW w:w="1530" w:type="dxa"/>
            <w:tcBorders>
              <w:top w:val="single" w:sz="4" w:space="0" w:color="auto"/>
              <w:left w:val="single" w:sz="12" w:space="0" w:color="auto"/>
              <w:bottom w:val="nil"/>
              <w:right w:val="single" w:sz="18" w:space="0" w:color="auto"/>
            </w:tcBorders>
          </w:tcPr>
          <w:p w14:paraId="4787FE0F" w14:textId="77777777" w:rsidR="006C651D" w:rsidRDefault="006C651D" w:rsidP="006C651D">
            <w:pPr>
              <w:jc w:val="center"/>
              <w:rPr>
                <w:sz w:val="20"/>
              </w:rPr>
            </w:pPr>
            <w:r>
              <w:rPr>
                <w:sz w:val="20"/>
              </w:rPr>
              <w:t>8</w:t>
            </w:r>
          </w:p>
        </w:tc>
        <w:tc>
          <w:tcPr>
            <w:tcW w:w="1260" w:type="dxa"/>
            <w:tcBorders>
              <w:top w:val="single" w:sz="4" w:space="0" w:color="auto"/>
              <w:left w:val="single" w:sz="12" w:space="0" w:color="auto"/>
              <w:bottom w:val="nil"/>
              <w:right w:val="single" w:sz="18" w:space="0" w:color="auto"/>
            </w:tcBorders>
          </w:tcPr>
          <w:p w14:paraId="472A71DF" w14:textId="77777777" w:rsidR="006C651D" w:rsidRDefault="006C651D" w:rsidP="006C651D">
            <w:pPr>
              <w:jc w:val="center"/>
              <w:rPr>
                <w:sz w:val="20"/>
              </w:rPr>
            </w:pPr>
            <w:r>
              <w:rPr>
                <w:sz w:val="20"/>
              </w:rPr>
              <w:t>914</w:t>
            </w:r>
          </w:p>
        </w:tc>
        <w:tc>
          <w:tcPr>
            <w:tcW w:w="1350" w:type="dxa"/>
            <w:tcBorders>
              <w:top w:val="single" w:sz="4" w:space="0" w:color="auto"/>
              <w:left w:val="single" w:sz="12" w:space="0" w:color="auto"/>
              <w:bottom w:val="nil"/>
              <w:right w:val="single" w:sz="18" w:space="0" w:color="auto"/>
            </w:tcBorders>
          </w:tcPr>
          <w:p w14:paraId="425F4B7B" w14:textId="77777777" w:rsidR="006C651D" w:rsidRDefault="006C651D" w:rsidP="006C651D">
            <w:pPr>
              <w:jc w:val="center"/>
              <w:rPr>
                <w:sz w:val="20"/>
              </w:rPr>
            </w:pPr>
            <w:r>
              <w:rPr>
                <w:sz w:val="20"/>
              </w:rPr>
              <w:t>36</w:t>
            </w:r>
          </w:p>
        </w:tc>
      </w:tr>
      <w:tr w:rsidR="006C651D" w14:paraId="20CFBFD4" w14:textId="77777777" w:rsidTr="002F2A95">
        <w:tblPrEx>
          <w:tblCellMar>
            <w:top w:w="0" w:type="dxa"/>
            <w:bottom w:w="0" w:type="dxa"/>
          </w:tblCellMar>
        </w:tblPrEx>
        <w:trPr>
          <w:cantSplit/>
          <w:jc w:val="right"/>
        </w:trPr>
        <w:tc>
          <w:tcPr>
            <w:tcW w:w="1273" w:type="dxa"/>
            <w:tcBorders>
              <w:top w:val="nil"/>
              <w:left w:val="single" w:sz="18" w:space="0" w:color="auto"/>
              <w:bottom w:val="nil"/>
              <w:right w:val="nil"/>
            </w:tcBorders>
          </w:tcPr>
          <w:p w14:paraId="085E9A56" w14:textId="77777777" w:rsidR="006C651D" w:rsidRDefault="006C651D" w:rsidP="006C651D">
            <w:pPr>
              <w:jc w:val="center"/>
              <w:rPr>
                <w:sz w:val="20"/>
              </w:rPr>
            </w:pPr>
            <w:r>
              <w:rPr>
                <w:sz w:val="20"/>
              </w:rPr>
              <w:t>40</w:t>
            </w:r>
          </w:p>
        </w:tc>
        <w:tc>
          <w:tcPr>
            <w:tcW w:w="1170" w:type="dxa"/>
            <w:tcBorders>
              <w:top w:val="nil"/>
              <w:left w:val="single" w:sz="12" w:space="0" w:color="auto"/>
              <w:bottom w:val="nil"/>
              <w:right w:val="nil"/>
            </w:tcBorders>
          </w:tcPr>
          <w:p w14:paraId="305383A0" w14:textId="77777777" w:rsidR="006C651D" w:rsidRDefault="006C651D" w:rsidP="006C651D">
            <w:pPr>
              <w:jc w:val="center"/>
              <w:rPr>
                <w:sz w:val="20"/>
              </w:rPr>
            </w:pPr>
            <w:r>
              <w:rPr>
                <w:sz w:val="20"/>
              </w:rPr>
              <w:t>130</w:t>
            </w:r>
          </w:p>
        </w:tc>
        <w:tc>
          <w:tcPr>
            <w:tcW w:w="1530" w:type="dxa"/>
            <w:tcBorders>
              <w:top w:val="nil"/>
              <w:left w:val="single" w:sz="12" w:space="0" w:color="auto"/>
              <w:bottom w:val="nil"/>
              <w:right w:val="single" w:sz="18" w:space="0" w:color="auto"/>
            </w:tcBorders>
          </w:tcPr>
          <w:p w14:paraId="0EED5550" w14:textId="77777777" w:rsidR="006C651D" w:rsidRDefault="006C651D" w:rsidP="006C651D">
            <w:pPr>
              <w:jc w:val="center"/>
              <w:rPr>
                <w:sz w:val="20"/>
              </w:rPr>
            </w:pPr>
            <w:r>
              <w:rPr>
                <w:sz w:val="20"/>
              </w:rPr>
              <w:t>8</w:t>
            </w:r>
          </w:p>
        </w:tc>
        <w:tc>
          <w:tcPr>
            <w:tcW w:w="1260" w:type="dxa"/>
            <w:tcBorders>
              <w:top w:val="nil"/>
              <w:left w:val="single" w:sz="12" w:space="0" w:color="auto"/>
              <w:bottom w:val="nil"/>
              <w:right w:val="single" w:sz="18" w:space="0" w:color="auto"/>
            </w:tcBorders>
          </w:tcPr>
          <w:p w14:paraId="41EE9CC7" w14:textId="77777777" w:rsidR="006C651D" w:rsidRDefault="006C651D" w:rsidP="006C651D">
            <w:pPr>
              <w:jc w:val="center"/>
              <w:rPr>
                <w:sz w:val="20"/>
              </w:rPr>
            </w:pPr>
            <w:r>
              <w:rPr>
                <w:sz w:val="20"/>
              </w:rPr>
              <w:t>914</w:t>
            </w:r>
          </w:p>
        </w:tc>
        <w:tc>
          <w:tcPr>
            <w:tcW w:w="1350" w:type="dxa"/>
            <w:tcBorders>
              <w:top w:val="nil"/>
              <w:left w:val="single" w:sz="12" w:space="0" w:color="auto"/>
              <w:bottom w:val="nil"/>
              <w:right w:val="single" w:sz="18" w:space="0" w:color="auto"/>
            </w:tcBorders>
          </w:tcPr>
          <w:p w14:paraId="7A015967" w14:textId="77777777" w:rsidR="006C651D" w:rsidRDefault="006C651D" w:rsidP="006C651D">
            <w:pPr>
              <w:jc w:val="center"/>
              <w:rPr>
                <w:sz w:val="20"/>
              </w:rPr>
            </w:pPr>
            <w:r>
              <w:rPr>
                <w:sz w:val="20"/>
              </w:rPr>
              <w:t>36</w:t>
            </w:r>
          </w:p>
        </w:tc>
      </w:tr>
      <w:tr w:rsidR="006C651D" w14:paraId="0DAFA4CC" w14:textId="77777777" w:rsidTr="002F2A95">
        <w:tblPrEx>
          <w:tblCellMar>
            <w:top w:w="0" w:type="dxa"/>
            <w:bottom w:w="0" w:type="dxa"/>
          </w:tblCellMar>
        </w:tblPrEx>
        <w:trPr>
          <w:cantSplit/>
          <w:jc w:val="right"/>
        </w:trPr>
        <w:tc>
          <w:tcPr>
            <w:tcW w:w="1273" w:type="dxa"/>
            <w:tcBorders>
              <w:top w:val="nil"/>
              <w:left w:val="single" w:sz="18" w:space="0" w:color="auto"/>
              <w:bottom w:val="single" w:sz="4" w:space="0" w:color="auto"/>
              <w:right w:val="nil"/>
            </w:tcBorders>
          </w:tcPr>
          <w:p w14:paraId="5CFEE1C9" w14:textId="77777777" w:rsidR="006C651D" w:rsidRDefault="006C651D" w:rsidP="006C651D">
            <w:pPr>
              <w:jc w:val="center"/>
              <w:rPr>
                <w:sz w:val="20"/>
              </w:rPr>
            </w:pPr>
            <w:r>
              <w:rPr>
                <w:sz w:val="20"/>
              </w:rPr>
              <w:t>36</w:t>
            </w:r>
          </w:p>
        </w:tc>
        <w:tc>
          <w:tcPr>
            <w:tcW w:w="1170" w:type="dxa"/>
            <w:tcBorders>
              <w:top w:val="nil"/>
              <w:left w:val="single" w:sz="12" w:space="0" w:color="auto"/>
              <w:bottom w:val="single" w:sz="4" w:space="0" w:color="auto"/>
              <w:right w:val="nil"/>
            </w:tcBorders>
          </w:tcPr>
          <w:p w14:paraId="3928B795" w14:textId="77777777" w:rsidR="006C651D" w:rsidRDefault="006C651D" w:rsidP="006C651D">
            <w:pPr>
              <w:jc w:val="center"/>
              <w:rPr>
                <w:sz w:val="20"/>
              </w:rPr>
            </w:pPr>
            <w:r>
              <w:rPr>
                <w:sz w:val="20"/>
              </w:rPr>
              <w:t>120</w:t>
            </w:r>
          </w:p>
        </w:tc>
        <w:tc>
          <w:tcPr>
            <w:tcW w:w="1530" w:type="dxa"/>
            <w:tcBorders>
              <w:top w:val="nil"/>
              <w:left w:val="single" w:sz="12" w:space="0" w:color="auto"/>
              <w:bottom w:val="single" w:sz="4" w:space="0" w:color="auto"/>
              <w:right w:val="single" w:sz="18" w:space="0" w:color="auto"/>
            </w:tcBorders>
          </w:tcPr>
          <w:p w14:paraId="6A17A79E" w14:textId="77777777" w:rsidR="006C651D" w:rsidRDefault="006C651D" w:rsidP="006C651D">
            <w:pPr>
              <w:jc w:val="center"/>
              <w:rPr>
                <w:sz w:val="20"/>
              </w:rPr>
            </w:pPr>
            <w:r>
              <w:rPr>
                <w:sz w:val="20"/>
              </w:rPr>
              <w:t>8</w:t>
            </w:r>
          </w:p>
        </w:tc>
        <w:tc>
          <w:tcPr>
            <w:tcW w:w="1260" w:type="dxa"/>
            <w:tcBorders>
              <w:top w:val="nil"/>
              <w:left w:val="single" w:sz="12" w:space="0" w:color="auto"/>
              <w:bottom w:val="single" w:sz="4" w:space="0" w:color="auto"/>
              <w:right w:val="single" w:sz="18" w:space="0" w:color="auto"/>
            </w:tcBorders>
          </w:tcPr>
          <w:p w14:paraId="28864618" w14:textId="77777777" w:rsidR="006C651D" w:rsidRDefault="00445967" w:rsidP="006C651D">
            <w:pPr>
              <w:jc w:val="center"/>
              <w:rPr>
                <w:sz w:val="20"/>
              </w:rPr>
            </w:pPr>
            <w:r>
              <w:rPr>
                <w:sz w:val="20"/>
              </w:rPr>
              <w:t>914</w:t>
            </w:r>
          </w:p>
        </w:tc>
        <w:tc>
          <w:tcPr>
            <w:tcW w:w="1350" w:type="dxa"/>
            <w:tcBorders>
              <w:top w:val="nil"/>
              <w:left w:val="single" w:sz="12" w:space="0" w:color="auto"/>
              <w:bottom w:val="single" w:sz="4" w:space="0" w:color="auto"/>
              <w:right w:val="single" w:sz="18" w:space="0" w:color="auto"/>
            </w:tcBorders>
          </w:tcPr>
          <w:p w14:paraId="423BDD90" w14:textId="77777777" w:rsidR="006C651D" w:rsidRDefault="00445967" w:rsidP="006C651D">
            <w:pPr>
              <w:jc w:val="center"/>
              <w:rPr>
                <w:sz w:val="20"/>
              </w:rPr>
            </w:pPr>
            <w:r>
              <w:rPr>
                <w:sz w:val="20"/>
              </w:rPr>
              <w:t>36</w:t>
            </w:r>
          </w:p>
        </w:tc>
      </w:tr>
      <w:tr w:rsidR="006C651D" w14:paraId="3732CC37" w14:textId="77777777" w:rsidTr="002F2A95">
        <w:tblPrEx>
          <w:tblCellMar>
            <w:top w:w="0" w:type="dxa"/>
            <w:bottom w:w="0" w:type="dxa"/>
          </w:tblCellMar>
        </w:tblPrEx>
        <w:trPr>
          <w:cantSplit/>
          <w:jc w:val="right"/>
        </w:trPr>
        <w:tc>
          <w:tcPr>
            <w:tcW w:w="1273" w:type="dxa"/>
            <w:tcBorders>
              <w:top w:val="single" w:sz="4" w:space="0" w:color="auto"/>
              <w:left w:val="single" w:sz="18" w:space="0" w:color="auto"/>
              <w:bottom w:val="nil"/>
              <w:right w:val="nil"/>
            </w:tcBorders>
          </w:tcPr>
          <w:p w14:paraId="2651E487" w14:textId="77777777" w:rsidR="006C651D" w:rsidRDefault="006C651D" w:rsidP="006C651D">
            <w:pPr>
              <w:jc w:val="center"/>
              <w:rPr>
                <w:sz w:val="20"/>
              </w:rPr>
            </w:pPr>
            <w:r>
              <w:rPr>
                <w:sz w:val="20"/>
              </w:rPr>
              <w:t>33</w:t>
            </w:r>
          </w:p>
        </w:tc>
        <w:tc>
          <w:tcPr>
            <w:tcW w:w="1170" w:type="dxa"/>
            <w:tcBorders>
              <w:top w:val="single" w:sz="4" w:space="0" w:color="auto"/>
              <w:left w:val="single" w:sz="12" w:space="0" w:color="auto"/>
              <w:bottom w:val="nil"/>
              <w:right w:val="nil"/>
            </w:tcBorders>
          </w:tcPr>
          <w:p w14:paraId="2EB8CE49" w14:textId="77777777" w:rsidR="006C651D" w:rsidRDefault="006C651D" w:rsidP="006C651D">
            <w:pPr>
              <w:jc w:val="center"/>
              <w:rPr>
                <w:sz w:val="20"/>
              </w:rPr>
            </w:pPr>
            <w:r>
              <w:rPr>
                <w:sz w:val="20"/>
              </w:rPr>
              <w:t>110</w:t>
            </w:r>
          </w:p>
        </w:tc>
        <w:tc>
          <w:tcPr>
            <w:tcW w:w="1530" w:type="dxa"/>
            <w:tcBorders>
              <w:top w:val="single" w:sz="4" w:space="0" w:color="auto"/>
              <w:left w:val="single" w:sz="12" w:space="0" w:color="auto"/>
              <w:bottom w:val="nil"/>
              <w:right w:val="single" w:sz="18" w:space="0" w:color="auto"/>
            </w:tcBorders>
          </w:tcPr>
          <w:p w14:paraId="02CE85B0" w14:textId="77777777" w:rsidR="006C651D" w:rsidRDefault="006C651D" w:rsidP="006C651D">
            <w:pPr>
              <w:jc w:val="center"/>
              <w:rPr>
                <w:sz w:val="20"/>
              </w:rPr>
            </w:pPr>
            <w:r>
              <w:rPr>
                <w:sz w:val="20"/>
              </w:rPr>
              <w:t>8</w:t>
            </w:r>
          </w:p>
        </w:tc>
        <w:tc>
          <w:tcPr>
            <w:tcW w:w="1260" w:type="dxa"/>
            <w:tcBorders>
              <w:top w:val="single" w:sz="4" w:space="0" w:color="auto"/>
              <w:left w:val="single" w:sz="12" w:space="0" w:color="auto"/>
              <w:bottom w:val="nil"/>
              <w:right w:val="single" w:sz="18" w:space="0" w:color="auto"/>
            </w:tcBorders>
          </w:tcPr>
          <w:p w14:paraId="47EB6922" w14:textId="77777777" w:rsidR="006C651D" w:rsidRDefault="006C651D" w:rsidP="006C651D">
            <w:pPr>
              <w:jc w:val="center"/>
              <w:rPr>
                <w:sz w:val="20"/>
              </w:rPr>
            </w:pPr>
            <w:r>
              <w:rPr>
                <w:sz w:val="20"/>
              </w:rPr>
              <w:t>762</w:t>
            </w:r>
          </w:p>
        </w:tc>
        <w:tc>
          <w:tcPr>
            <w:tcW w:w="1350" w:type="dxa"/>
            <w:tcBorders>
              <w:top w:val="single" w:sz="4" w:space="0" w:color="auto"/>
              <w:left w:val="single" w:sz="12" w:space="0" w:color="auto"/>
              <w:bottom w:val="nil"/>
              <w:right w:val="single" w:sz="18" w:space="0" w:color="auto"/>
            </w:tcBorders>
          </w:tcPr>
          <w:p w14:paraId="2D2D2009" w14:textId="77777777" w:rsidR="006C651D" w:rsidRDefault="006C651D" w:rsidP="006C651D">
            <w:pPr>
              <w:jc w:val="center"/>
              <w:rPr>
                <w:sz w:val="20"/>
              </w:rPr>
            </w:pPr>
            <w:r>
              <w:rPr>
                <w:sz w:val="20"/>
              </w:rPr>
              <w:t>30</w:t>
            </w:r>
          </w:p>
        </w:tc>
      </w:tr>
      <w:tr w:rsidR="006C651D" w14:paraId="1D6757C6" w14:textId="77777777" w:rsidTr="005618AA">
        <w:tblPrEx>
          <w:tblCellMar>
            <w:top w:w="0" w:type="dxa"/>
            <w:bottom w:w="0" w:type="dxa"/>
          </w:tblCellMar>
        </w:tblPrEx>
        <w:trPr>
          <w:cantSplit/>
          <w:jc w:val="right"/>
        </w:trPr>
        <w:tc>
          <w:tcPr>
            <w:tcW w:w="1273" w:type="dxa"/>
            <w:tcBorders>
              <w:top w:val="nil"/>
              <w:left w:val="single" w:sz="18" w:space="0" w:color="auto"/>
              <w:bottom w:val="nil"/>
              <w:right w:val="nil"/>
            </w:tcBorders>
          </w:tcPr>
          <w:p w14:paraId="32D136BE" w14:textId="77777777" w:rsidR="006C651D" w:rsidRDefault="006C651D" w:rsidP="006C651D">
            <w:pPr>
              <w:jc w:val="center"/>
              <w:rPr>
                <w:sz w:val="20"/>
              </w:rPr>
            </w:pPr>
            <w:r>
              <w:rPr>
                <w:sz w:val="20"/>
              </w:rPr>
              <w:t>30</w:t>
            </w:r>
          </w:p>
        </w:tc>
        <w:tc>
          <w:tcPr>
            <w:tcW w:w="1170" w:type="dxa"/>
            <w:tcBorders>
              <w:top w:val="nil"/>
              <w:left w:val="single" w:sz="12" w:space="0" w:color="auto"/>
              <w:bottom w:val="nil"/>
              <w:right w:val="nil"/>
            </w:tcBorders>
          </w:tcPr>
          <w:p w14:paraId="1F2DEBEB" w14:textId="77777777" w:rsidR="006C651D" w:rsidRDefault="006C651D" w:rsidP="006C651D">
            <w:pPr>
              <w:jc w:val="center"/>
              <w:rPr>
                <w:sz w:val="20"/>
              </w:rPr>
            </w:pPr>
            <w:r>
              <w:rPr>
                <w:sz w:val="20"/>
              </w:rPr>
              <w:t>100</w:t>
            </w:r>
          </w:p>
        </w:tc>
        <w:tc>
          <w:tcPr>
            <w:tcW w:w="1530" w:type="dxa"/>
            <w:tcBorders>
              <w:top w:val="nil"/>
              <w:left w:val="single" w:sz="12" w:space="0" w:color="auto"/>
              <w:bottom w:val="nil"/>
              <w:right w:val="single" w:sz="18" w:space="0" w:color="auto"/>
            </w:tcBorders>
          </w:tcPr>
          <w:p w14:paraId="3FC0687E" w14:textId="77777777" w:rsidR="006C651D" w:rsidRDefault="006C651D" w:rsidP="006C651D">
            <w:pPr>
              <w:jc w:val="center"/>
              <w:rPr>
                <w:sz w:val="20"/>
              </w:rPr>
            </w:pPr>
            <w:r>
              <w:rPr>
                <w:sz w:val="20"/>
              </w:rPr>
              <w:t>8</w:t>
            </w:r>
          </w:p>
        </w:tc>
        <w:tc>
          <w:tcPr>
            <w:tcW w:w="1260" w:type="dxa"/>
            <w:tcBorders>
              <w:top w:val="nil"/>
              <w:left w:val="single" w:sz="12" w:space="0" w:color="auto"/>
              <w:bottom w:val="nil"/>
              <w:right w:val="single" w:sz="18" w:space="0" w:color="auto"/>
            </w:tcBorders>
          </w:tcPr>
          <w:p w14:paraId="5375869C" w14:textId="77777777" w:rsidR="006C651D" w:rsidRDefault="006C651D" w:rsidP="006C651D">
            <w:pPr>
              <w:jc w:val="center"/>
              <w:rPr>
                <w:sz w:val="20"/>
              </w:rPr>
            </w:pPr>
            <w:r>
              <w:rPr>
                <w:sz w:val="20"/>
              </w:rPr>
              <w:t>762</w:t>
            </w:r>
          </w:p>
        </w:tc>
        <w:tc>
          <w:tcPr>
            <w:tcW w:w="1350" w:type="dxa"/>
            <w:tcBorders>
              <w:top w:val="nil"/>
              <w:left w:val="single" w:sz="12" w:space="0" w:color="auto"/>
              <w:bottom w:val="nil"/>
              <w:right w:val="single" w:sz="18" w:space="0" w:color="auto"/>
            </w:tcBorders>
          </w:tcPr>
          <w:p w14:paraId="5EB9EA88" w14:textId="77777777" w:rsidR="006C651D" w:rsidRDefault="006C651D" w:rsidP="006C651D">
            <w:pPr>
              <w:jc w:val="center"/>
              <w:rPr>
                <w:sz w:val="20"/>
              </w:rPr>
            </w:pPr>
            <w:r>
              <w:rPr>
                <w:sz w:val="20"/>
              </w:rPr>
              <w:t>30</w:t>
            </w:r>
          </w:p>
        </w:tc>
      </w:tr>
      <w:tr w:rsidR="006C651D" w14:paraId="2517EA14" w14:textId="77777777" w:rsidTr="005618AA">
        <w:tblPrEx>
          <w:tblCellMar>
            <w:top w:w="0" w:type="dxa"/>
            <w:bottom w:w="0" w:type="dxa"/>
          </w:tblCellMar>
        </w:tblPrEx>
        <w:trPr>
          <w:cantSplit/>
          <w:jc w:val="right"/>
        </w:trPr>
        <w:tc>
          <w:tcPr>
            <w:tcW w:w="1273" w:type="dxa"/>
            <w:tcBorders>
              <w:top w:val="nil"/>
              <w:left w:val="single" w:sz="18" w:space="0" w:color="auto"/>
              <w:bottom w:val="nil"/>
              <w:right w:val="nil"/>
            </w:tcBorders>
          </w:tcPr>
          <w:p w14:paraId="209EFDC8" w14:textId="77777777" w:rsidR="006C651D" w:rsidRDefault="006C651D" w:rsidP="006C651D">
            <w:pPr>
              <w:jc w:val="center"/>
              <w:rPr>
                <w:sz w:val="20"/>
              </w:rPr>
            </w:pPr>
            <w:r>
              <w:rPr>
                <w:sz w:val="20"/>
              </w:rPr>
              <w:t>27</w:t>
            </w:r>
          </w:p>
        </w:tc>
        <w:tc>
          <w:tcPr>
            <w:tcW w:w="1170" w:type="dxa"/>
            <w:tcBorders>
              <w:top w:val="nil"/>
              <w:left w:val="single" w:sz="12" w:space="0" w:color="auto"/>
              <w:bottom w:val="nil"/>
              <w:right w:val="nil"/>
            </w:tcBorders>
          </w:tcPr>
          <w:p w14:paraId="0E7A93A3" w14:textId="77777777" w:rsidR="006C651D" w:rsidRDefault="006C651D" w:rsidP="006C651D">
            <w:pPr>
              <w:jc w:val="center"/>
              <w:rPr>
                <w:sz w:val="20"/>
              </w:rPr>
            </w:pPr>
            <w:r>
              <w:rPr>
                <w:sz w:val="20"/>
              </w:rPr>
              <w:t>90</w:t>
            </w:r>
          </w:p>
        </w:tc>
        <w:tc>
          <w:tcPr>
            <w:tcW w:w="1530" w:type="dxa"/>
            <w:tcBorders>
              <w:top w:val="nil"/>
              <w:left w:val="single" w:sz="12" w:space="0" w:color="auto"/>
              <w:bottom w:val="nil"/>
              <w:right w:val="single" w:sz="18" w:space="0" w:color="auto"/>
            </w:tcBorders>
          </w:tcPr>
          <w:p w14:paraId="0F7E8D9D" w14:textId="77777777" w:rsidR="006C651D" w:rsidRDefault="006C651D" w:rsidP="006C651D">
            <w:pPr>
              <w:jc w:val="center"/>
              <w:rPr>
                <w:sz w:val="20"/>
              </w:rPr>
            </w:pPr>
            <w:r>
              <w:rPr>
                <w:sz w:val="20"/>
              </w:rPr>
              <w:t>8</w:t>
            </w:r>
          </w:p>
        </w:tc>
        <w:tc>
          <w:tcPr>
            <w:tcW w:w="1260" w:type="dxa"/>
            <w:tcBorders>
              <w:top w:val="nil"/>
              <w:left w:val="single" w:sz="12" w:space="0" w:color="auto"/>
              <w:bottom w:val="nil"/>
              <w:right w:val="single" w:sz="18" w:space="0" w:color="auto"/>
            </w:tcBorders>
          </w:tcPr>
          <w:p w14:paraId="050B78C3" w14:textId="77777777" w:rsidR="006C651D" w:rsidRDefault="006C651D" w:rsidP="006C651D">
            <w:pPr>
              <w:jc w:val="center"/>
              <w:rPr>
                <w:sz w:val="20"/>
              </w:rPr>
            </w:pPr>
            <w:r>
              <w:rPr>
                <w:sz w:val="20"/>
              </w:rPr>
              <w:t>762</w:t>
            </w:r>
          </w:p>
        </w:tc>
        <w:tc>
          <w:tcPr>
            <w:tcW w:w="1350" w:type="dxa"/>
            <w:tcBorders>
              <w:top w:val="nil"/>
              <w:left w:val="single" w:sz="12" w:space="0" w:color="auto"/>
              <w:bottom w:val="nil"/>
              <w:right w:val="single" w:sz="18" w:space="0" w:color="auto"/>
            </w:tcBorders>
          </w:tcPr>
          <w:p w14:paraId="24247136" w14:textId="77777777" w:rsidR="006C651D" w:rsidRDefault="006C651D" w:rsidP="006C651D">
            <w:pPr>
              <w:jc w:val="center"/>
              <w:rPr>
                <w:sz w:val="20"/>
              </w:rPr>
            </w:pPr>
            <w:r>
              <w:rPr>
                <w:sz w:val="20"/>
              </w:rPr>
              <w:t>30</w:t>
            </w:r>
          </w:p>
        </w:tc>
      </w:tr>
      <w:tr w:rsidR="006C651D" w14:paraId="72A6C7A8" w14:textId="77777777" w:rsidTr="005618AA">
        <w:tblPrEx>
          <w:tblCellMar>
            <w:top w:w="0" w:type="dxa"/>
            <w:bottom w:w="0" w:type="dxa"/>
          </w:tblCellMar>
        </w:tblPrEx>
        <w:trPr>
          <w:cantSplit/>
          <w:jc w:val="right"/>
        </w:trPr>
        <w:tc>
          <w:tcPr>
            <w:tcW w:w="1273" w:type="dxa"/>
            <w:tcBorders>
              <w:top w:val="nil"/>
              <w:left w:val="single" w:sz="18" w:space="0" w:color="auto"/>
              <w:bottom w:val="single" w:sz="18" w:space="0" w:color="auto"/>
              <w:right w:val="nil"/>
            </w:tcBorders>
          </w:tcPr>
          <w:p w14:paraId="217BC35B" w14:textId="77777777" w:rsidR="006C651D" w:rsidRDefault="006C651D" w:rsidP="006C651D">
            <w:pPr>
              <w:jc w:val="center"/>
              <w:rPr>
                <w:sz w:val="20"/>
              </w:rPr>
            </w:pPr>
            <w:r>
              <w:rPr>
                <w:sz w:val="20"/>
              </w:rPr>
              <w:t>24</w:t>
            </w:r>
          </w:p>
        </w:tc>
        <w:tc>
          <w:tcPr>
            <w:tcW w:w="1170" w:type="dxa"/>
            <w:tcBorders>
              <w:top w:val="nil"/>
              <w:left w:val="single" w:sz="12" w:space="0" w:color="auto"/>
              <w:bottom w:val="single" w:sz="18" w:space="0" w:color="auto"/>
              <w:right w:val="nil"/>
            </w:tcBorders>
          </w:tcPr>
          <w:p w14:paraId="2402357B" w14:textId="77777777" w:rsidR="006C651D" w:rsidRDefault="006C651D" w:rsidP="006C651D">
            <w:pPr>
              <w:jc w:val="center"/>
              <w:rPr>
                <w:sz w:val="20"/>
              </w:rPr>
            </w:pPr>
            <w:r>
              <w:rPr>
                <w:sz w:val="20"/>
              </w:rPr>
              <w:t>80</w:t>
            </w:r>
          </w:p>
        </w:tc>
        <w:tc>
          <w:tcPr>
            <w:tcW w:w="1530" w:type="dxa"/>
            <w:tcBorders>
              <w:top w:val="nil"/>
              <w:left w:val="single" w:sz="12" w:space="0" w:color="auto"/>
              <w:bottom w:val="single" w:sz="18" w:space="0" w:color="auto"/>
              <w:right w:val="single" w:sz="18" w:space="0" w:color="auto"/>
            </w:tcBorders>
          </w:tcPr>
          <w:p w14:paraId="03CA64BD" w14:textId="77777777" w:rsidR="006C651D" w:rsidRDefault="006C651D" w:rsidP="006C651D">
            <w:pPr>
              <w:jc w:val="center"/>
              <w:rPr>
                <w:sz w:val="20"/>
              </w:rPr>
            </w:pPr>
            <w:r>
              <w:rPr>
                <w:sz w:val="20"/>
              </w:rPr>
              <w:t>6</w:t>
            </w:r>
          </w:p>
        </w:tc>
        <w:tc>
          <w:tcPr>
            <w:tcW w:w="1260" w:type="dxa"/>
            <w:tcBorders>
              <w:top w:val="nil"/>
              <w:left w:val="single" w:sz="12" w:space="0" w:color="auto"/>
              <w:bottom w:val="single" w:sz="18" w:space="0" w:color="auto"/>
              <w:right w:val="single" w:sz="18" w:space="0" w:color="auto"/>
            </w:tcBorders>
          </w:tcPr>
          <w:p w14:paraId="06874ADB" w14:textId="77777777" w:rsidR="006C651D" w:rsidRDefault="006C651D" w:rsidP="006C651D">
            <w:pPr>
              <w:jc w:val="center"/>
              <w:rPr>
                <w:sz w:val="20"/>
              </w:rPr>
            </w:pPr>
            <w:r>
              <w:rPr>
                <w:sz w:val="20"/>
              </w:rPr>
              <w:t>762</w:t>
            </w:r>
          </w:p>
        </w:tc>
        <w:tc>
          <w:tcPr>
            <w:tcW w:w="1350" w:type="dxa"/>
            <w:tcBorders>
              <w:top w:val="nil"/>
              <w:left w:val="single" w:sz="12" w:space="0" w:color="auto"/>
              <w:bottom w:val="single" w:sz="18" w:space="0" w:color="auto"/>
              <w:right w:val="single" w:sz="18" w:space="0" w:color="auto"/>
            </w:tcBorders>
          </w:tcPr>
          <w:p w14:paraId="0F4F5CC6" w14:textId="77777777" w:rsidR="006C651D" w:rsidRDefault="006C651D" w:rsidP="006C651D">
            <w:pPr>
              <w:jc w:val="center"/>
              <w:rPr>
                <w:sz w:val="20"/>
              </w:rPr>
            </w:pPr>
            <w:r>
              <w:rPr>
                <w:sz w:val="20"/>
              </w:rPr>
              <w:t>30</w:t>
            </w:r>
          </w:p>
        </w:tc>
      </w:tr>
    </w:tbl>
    <w:p w14:paraId="03466CEC" w14:textId="77777777" w:rsidR="006C651D" w:rsidRDefault="006C651D" w:rsidP="006C651D"/>
    <w:p w14:paraId="3FCD5AFF" w14:textId="77777777" w:rsidR="006C651D" w:rsidRDefault="006C651D" w:rsidP="006C651D">
      <w:pPr>
        <w:ind w:left="2160"/>
      </w:pPr>
      <w:r>
        <w:t xml:space="preserve">The base plate shall have a round (disk) shape of the specified outer diameter or as otherwise approved by the Engineer.  The minimum </w:t>
      </w:r>
      <w:r>
        <w:lastRenderedPageBreak/>
        <w:t xml:space="preserve">thickness of the base plate shall be 50 mm (2.0 in.).  </w:t>
      </w:r>
      <w:r w:rsidR="00A22D9A">
        <w:t>The base plate shall be circumferentially welded to the tower shaft. A backer ring shall be used for this circumferential weld. All crevices at the backer ring shall be completely sealed to moisture and corrosion.  T</w:t>
      </w:r>
      <w:r>
        <w:t>he plate shall be oriented such that one anchor rod is aligned with the vertical center line of the handhole.</w:t>
      </w:r>
    </w:p>
    <w:p w14:paraId="4428CA7F" w14:textId="77777777" w:rsidR="006C651D" w:rsidRDefault="006C651D" w:rsidP="006C651D"/>
    <w:p w14:paraId="6BED3D28" w14:textId="77777777" w:rsidR="006C651D" w:rsidRDefault="006C651D" w:rsidP="006C651D">
      <w:r>
        <w:t>7.</w:t>
      </w:r>
      <w:r>
        <w:tab/>
        <w:t>Welding.</w:t>
      </w:r>
    </w:p>
    <w:p w14:paraId="07500B44" w14:textId="77777777" w:rsidR="006C651D" w:rsidRDefault="006C651D" w:rsidP="006C651D"/>
    <w:p w14:paraId="24CCDA31" w14:textId="77777777" w:rsidR="006C651D" w:rsidRDefault="006C651D" w:rsidP="006C651D">
      <w:pPr>
        <w:ind w:left="720"/>
      </w:pPr>
      <w:r>
        <w:t>7.1</w:t>
      </w:r>
      <w:r>
        <w:tab/>
        <w:t xml:space="preserve">Manufacturer Welding Requirements.  </w:t>
      </w:r>
    </w:p>
    <w:p w14:paraId="61DB3CE6" w14:textId="77777777" w:rsidR="006C651D" w:rsidRDefault="006C651D" w:rsidP="006C651D"/>
    <w:p w14:paraId="32BC3F1D" w14:textId="77777777" w:rsidR="006C651D" w:rsidRDefault="006C651D" w:rsidP="006C651D">
      <w:pPr>
        <w:ind w:left="2160" w:hanging="720"/>
      </w:pPr>
      <w:r>
        <w:t>7.1.1</w:t>
      </w:r>
      <w:r>
        <w:tab/>
        <w:t>Circumferential welds.  Circumferential welds, including top flange welds, shall be full penetration welds.</w:t>
      </w:r>
    </w:p>
    <w:p w14:paraId="7ACE032A" w14:textId="77777777" w:rsidR="006C651D" w:rsidRDefault="006C651D" w:rsidP="006C651D"/>
    <w:p w14:paraId="4C5C54F9" w14:textId="77777777" w:rsidR="006C651D" w:rsidRDefault="006C651D" w:rsidP="006C651D">
      <w:pPr>
        <w:ind w:left="2160" w:hanging="720"/>
      </w:pPr>
      <w:r>
        <w:t>7.1.2</w:t>
      </w:r>
      <w:r>
        <w:tab/>
        <w:t xml:space="preserve">Longitudinal welds.  Longitudinal welds shall have a minimum of 60 percent penetration, except the longitudinal welds on both the male and female shaft sections shall be full penetration welds within </w:t>
      </w:r>
      <w:proofErr w:type="gramStart"/>
      <w:r>
        <w:t>a distance of two</w:t>
      </w:r>
      <w:proofErr w:type="gramEnd"/>
      <w:r>
        <w:t xml:space="preserve"> diameters of overlap joints.</w:t>
      </w:r>
    </w:p>
    <w:p w14:paraId="0D34B1E5" w14:textId="77777777" w:rsidR="006C651D" w:rsidRDefault="006C651D" w:rsidP="006C651D">
      <w:r>
        <w:t xml:space="preserve"> </w:t>
      </w:r>
    </w:p>
    <w:p w14:paraId="39996513" w14:textId="77777777" w:rsidR="006C651D" w:rsidRDefault="006C651D" w:rsidP="006C651D">
      <w:pPr>
        <w:ind w:left="2160"/>
      </w:pPr>
      <w:r>
        <w:t>Minimum preheats for welds shall be 40º C (100º F) for fillets, 65º C (150º F) for seams, and 110º C (225º F) for circumferential welds.</w:t>
      </w:r>
    </w:p>
    <w:p w14:paraId="4CC75D4C" w14:textId="77777777" w:rsidR="006C651D" w:rsidRDefault="006C651D" w:rsidP="006C651D"/>
    <w:p w14:paraId="17530CD2" w14:textId="77777777" w:rsidR="006C651D" w:rsidRDefault="006C651D" w:rsidP="006C651D">
      <w:pPr>
        <w:ind w:left="2160"/>
      </w:pPr>
      <w:r>
        <w:t>Weld procedure specifications for seams and circumferential welds must be qualified according to Section 4, Part B of AWS D1.1.  Charpy V-Notch (CVN) impact specimens shall be tested according to Table III-1 (note 2) of Appendix III for minimum values of 34 J (25 ft lb) at 4º C (40º F).  Fillet weld procedures shall be tested according to Table 4.4 of AWS D1.1.</w:t>
      </w:r>
    </w:p>
    <w:p w14:paraId="681F9074" w14:textId="77777777" w:rsidR="006C651D" w:rsidRDefault="006C651D" w:rsidP="006C651D"/>
    <w:p w14:paraId="1DF5ACE0" w14:textId="77777777" w:rsidR="006C651D" w:rsidRDefault="006C651D" w:rsidP="006C651D">
      <w:pPr>
        <w:ind w:left="2160"/>
      </w:pPr>
      <w:r>
        <w:t>The welds shall be smooth and thoroughly cleaned of flux and spatter and be according to the AWS.</w:t>
      </w:r>
    </w:p>
    <w:p w14:paraId="74F5D514" w14:textId="77777777" w:rsidR="006C651D" w:rsidRDefault="006C651D" w:rsidP="006C651D"/>
    <w:p w14:paraId="15FC59F4" w14:textId="77777777" w:rsidR="006C651D" w:rsidRDefault="006C651D" w:rsidP="006C651D">
      <w:pPr>
        <w:ind w:left="2160"/>
      </w:pPr>
      <w:r>
        <w:t>All full penetration welds shall be inspected for soundness by the ultrasonic method and all partial penetration welds shall be inspected by the magnetic particle method.  Welding inspection reports shall be submitted to the Engineer for approval.  The welding symbols and complete information regarding location, type, size, welding sequence, and WPSs shall be shown on all shop drawings.  The Contractor shall submit the manufacturer's welding procedures, including inspection procedures, to the Engineer for approval.</w:t>
      </w:r>
    </w:p>
    <w:p w14:paraId="0D139885" w14:textId="77777777" w:rsidR="006C651D" w:rsidRDefault="006C651D" w:rsidP="006C651D"/>
    <w:p w14:paraId="43CEE69B" w14:textId="77777777" w:rsidR="006C651D" w:rsidRDefault="006C651D" w:rsidP="00E27726">
      <w:pPr>
        <w:ind w:left="1440" w:hanging="720"/>
      </w:pPr>
      <w:r>
        <w:t>7.2</w:t>
      </w:r>
      <w:r>
        <w:tab/>
        <w:t>Independent Welding Inspection.  In addition to manufacturer's own welding inspection, the Contractor shall have welding inspected by an independent Certified Welding Inspector (CWI).  The selected inspector shall be approved by the Engineer before any inspecting is performed.  The NDE inspector(s) shall be independent nondestructive testing inspector(s), certified as level II in RT, UT, and/or MT as applicable.</w:t>
      </w:r>
      <w:r w:rsidR="00E27726">
        <w:t xml:space="preserve">  </w:t>
      </w:r>
      <w:r>
        <w:t>The methods for testing full penetration and partial penetration welds by the independent welding inspector(s) shall be the same as specified above in section 7.1</w:t>
      </w:r>
    </w:p>
    <w:p w14:paraId="73719C4D" w14:textId="77777777" w:rsidR="006C651D" w:rsidRDefault="006C651D" w:rsidP="006C651D"/>
    <w:p w14:paraId="68862790" w14:textId="77777777" w:rsidR="006C651D" w:rsidRDefault="006C651D" w:rsidP="006C651D">
      <w:pPr>
        <w:ind w:left="1440"/>
      </w:pPr>
      <w:r>
        <w:t xml:space="preserve">The independent welding inspector shall send the test results directly to the Engineers, as follows: Illinois Department of Transportation, Attn: Engineer of Structural Services, 2300 S.  Dirksen Parkway, Bureau of Bridges &amp; Structures, </w:t>
      </w:r>
      <w:r>
        <w:lastRenderedPageBreak/>
        <w:t xml:space="preserve">Springfield, Illinois 62764 and to: Illinois Department of Transportation, District 1, Attn: </w:t>
      </w:r>
      <w:r w:rsidR="00E27726">
        <w:t xml:space="preserve">Electrical Design Section Chief, </w:t>
      </w:r>
      <w:r>
        <w:t xml:space="preserve">Bureau of </w:t>
      </w:r>
      <w:r w:rsidR="00E27726">
        <w:t>Traffic</w:t>
      </w:r>
      <w:r>
        <w:t xml:space="preserve"> Operations, 201 West Center Court, Schaumburg, Illinois 60196.  All welds must pass inspection.  Any deficient welds must be brought to the attention of the Engineer and corrective measures must be outlined.</w:t>
      </w:r>
    </w:p>
    <w:p w14:paraId="7DA8A73C" w14:textId="77777777" w:rsidR="006C651D" w:rsidRDefault="006C651D" w:rsidP="006C651D"/>
    <w:p w14:paraId="4A24A687" w14:textId="77777777" w:rsidR="006C651D" w:rsidRDefault="006C651D" w:rsidP="006C651D">
      <w:r>
        <w:t>8.</w:t>
      </w:r>
      <w:r>
        <w:tab/>
      </w:r>
      <w:smartTag w:uri="urn:schemas-microsoft-com:office:smarttags" w:element="place">
        <w:smartTag w:uri="urn:schemas-microsoft-com:office:smarttags" w:element="PlaceName">
          <w:r>
            <w:t>Light</w:t>
          </w:r>
        </w:smartTag>
        <w:r>
          <w:t xml:space="preserve"> </w:t>
        </w:r>
        <w:smartTag w:uri="urn:schemas-microsoft-com:office:smarttags" w:element="PlaceType">
          <w:r>
            <w:t>Tower</w:t>
          </w:r>
        </w:smartTag>
      </w:smartTag>
      <w:r>
        <w:t xml:space="preserve"> Finish.</w:t>
      </w:r>
    </w:p>
    <w:p w14:paraId="7B155B16" w14:textId="77777777" w:rsidR="006C651D" w:rsidRDefault="006C651D" w:rsidP="006C651D"/>
    <w:p w14:paraId="7D545738" w14:textId="77777777" w:rsidR="006C651D" w:rsidRDefault="006C651D" w:rsidP="008F66EC">
      <w:pPr>
        <w:ind w:left="1440"/>
      </w:pPr>
      <w:r>
        <w:t xml:space="preserve">The light tower shall be </w:t>
      </w:r>
      <w:proofErr w:type="gramStart"/>
      <w:r w:rsidR="00E96A96">
        <w:t>hot-dip</w:t>
      </w:r>
      <w:proofErr w:type="gramEnd"/>
      <w:r w:rsidR="00E96A96">
        <w:t xml:space="preserve"> galvanized including the handhole, handhole door, base plate, mounting plate and all other elements welded to the shaft according to AASHTO M 111.</w:t>
      </w:r>
      <w:r w:rsidR="007161A6">
        <w:t xml:space="preserve">  Stainless steel components shall remain the natural </w:t>
      </w:r>
      <w:proofErr w:type="gramStart"/>
      <w:r w:rsidR="007161A6">
        <w:t>stainless steel</w:t>
      </w:r>
      <w:proofErr w:type="gramEnd"/>
      <w:r w:rsidR="007161A6">
        <w:t xml:space="preserve"> finish.</w:t>
      </w:r>
    </w:p>
    <w:p w14:paraId="27A305D8" w14:textId="77777777" w:rsidR="006C651D" w:rsidRDefault="006C651D" w:rsidP="006C651D"/>
    <w:p w14:paraId="3423E4BE" w14:textId="77777777" w:rsidR="006C651D" w:rsidRDefault="006C651D" w:rsidP="006C651D">
      <w:r>
        <w:t>9.</w:t>
      </w:r>
      <w:r>
        <w:tab/>
        <w:t>Head Frame.</w:t>
      </w:r>
    </w:p>
    <w:p w14:paraId="600B2C7B" w14:textId="77777777" w:rsidR="006C651D" w:rsidRDefault="006C651D" w:rsidP="006C651D"/>
    <w:p w14:paraId="27B65442" w14:textId="77777777" w:rsidR="006C651D" w:rsidRDefault="006C651D" w:rsidP="006C651D">
      <w:pPr>
        <w:ind w:left="1440" w:hanging="720"/>
      </w:pPr>
      <w:r>
        <w:t>9.1</w:t>
      </w:r>
      <w:r>
        <w:tab/>
        <w:t>Each tower shall be equipped with a head frame assembly to support and guide the luminaire ring assembly.</w:t>
      </w:r>
    </w:p>
    <w:p w14:paraId="18CB3F32" w14:textId="77777777" w:rsidR="006C651D" w:rsidRDefault="006C651D" w:rsidP="006C651D"/>
    <w:p w14:paraId="48442520" w14:textId="77777777" w:rsidR="006C651D" w:rsidRDefault="006C651D" w:rsidP="006C651D">
      <w:pPr>
        <w:ind w:left="1440" w:hanging="720"/>
      </w:pPr>
      <w:r>
        <w:t>9.2</w:t>
      </w:r>
      <w:r>
        <w:tab/>
        <w:t>The head frame and luminaire ring shall have a positive mating/alignment interface at which the seating force is applied at each support cable.  The interface shall be designed to operate with not less than 1.3 kN (300 lbs.) of total seating force distributed among the interface points.  Manufacturer calculations shall be submitted to confirm this requirement.  The stop used at the top of the tower shall not deform with the full force applied.</w:t>
      </w:r>
    </w:p>
    <w:p w14:paraId="79510CCC" w14:textId="77777777" w:rsidR="006C651D" w:rsidRDefault="006C651D" w:rsidP="006C651D"/>
    <w:p w14:paraId="3564D596" w14:textId="77777777" w:rsidR="006C651D" w:rsidRPr="007A5C7A" w:rsidRDefault="006C651D" w:rsidP="006C651D">
      <w:pPr>
        <w:ind w:left="1440" w:hanging="720"/>
      </w:pPr>
      <w:r>
        <w:t>9.3</w:t>
      </w:r>
      <w:r>
        <w:tab/>
      </w:r>
      <w:r w:rsidRPr="007A5C7A">
        <w:t>All head frame members and components, including support arms, shall be fabricated of steel of the same type as specified for the tower shafts or stainless steel of appropriate strength.  The head frame shall have a head plate, a support, and 2 pulleys for each support cable.</w:t>
      </w:r>
      <w:r w:rsidR="00EB36D2" w:rsidRPr="007A5C7A">
        <w:t xml:space="preserve">  All openings in the head frame assembly shall be machined smooth and free from any burrs and sharp edges which could damage the support cables and power cable.</w:t>
      </w:r>
    </w:p>
    <w:p w14:paraId="7862AF7C" w14:textId="77777777" w:rsidR="00DB3183" w:rsidRPr="007A5C7A" w:rsidRDefault="00DB3183" w:rsidP="006C651D">
      <w:pPr>
        <w:ind w:left="1440" w:hanging="720"/>
      </w:pPr>
    </w:p>
    <w:p w14:paraId="7CF319A3" w14:textId="77777777" w:rsidR="00DB3183" w:rsidRPr="007A5C7A" w:rsidRDefault="00DB3183" w:rsidP="00DB3183">
      <w:pPr>
        <w:ind w:left="1440"/>
      </w:pPr>
      <w:r w:rsidRPr="007A5C7A">
        <w:t>The head frame plate and attached components shall be fabricated of the same type of steel as the tower shaft or of Type 201L or Type 304 stainless steel. It shall then be hot-dipped galvanized according to AASHTO M 111 or painted as specified for the tower shaft or fabricated from stainless steel.</w:t>
      </w:r>
    </w:p>
    <w:p w14:paraId="152B6A25" w14:textId="77777777" w:rsidR="006C651D" w:rsidRPr="00B07A28" w:rsidRDefault="006C651D" w:rsidP="006C651D">
      <w:pPr>
        <w:rPr>
          <w:color w:val="C00000"/>
        </w:rPr>
      </w:pPr>
    </w:p>
    <w:p w14:paraId="3D93BE85" w14:textId="77777777" w:rsidR="006C651D" w:rsidRDefault="006C651D" w:rsidP="006F7D7D">
      <w:pPr>
        <w:ind w:left="1440" w:hanging="720"/>
      </w:pPr>
      <w:r>
        <w:t>9.4</w:t>
      </w:r>
      <w:r>
        <w:tab/>
      </w:r>
      <w:r w:rsidR="006F7D7D">
        <w:t>The head frame shall have a power cable pulley arrangement placed between and roughly equidistant from two support arms, and allow a minimum cable bending radius of not less than 6 1/2 in. (163 mm). The head frame shall have a minimum diameter of 36 in. (1 m).</w:t>
      </w:r>
    </w:p>
    <w:p w14:paraId="6800CD2E" w14:textId="77777777" w:rsidR="00327865" w:rsidRDefault="00327865" w:rsidP="006C651D">
      <w:pPr>
        <w:ind w:left="1440" w:hanging="720"/>
      </w:pPr>
    </w:p>
    <w:p w14:paraId="01CC47E3" w14:textId="77777777" w:rsidR="00327865" w:rsidRDefault="00327865" w:rsidP="006C651D">
      <w:pPr>
        <w:ind w:left="1440" w:hanging="720"/>
      </w:pPr>
      <w:r>
        <w:t>9.5</w:t>
      </w:r>
      <w:r>
        <w:tab/>
        <w:t xml:space="preserve">The power cable shall pass through the head frame </w:t>
      </w:r>
      <w:r w:rsidR="00EB36D2">
        <w:t xml:space="preserve">assembly </w:t>
      </w:r>
      <w:r>
        <w:t>utilizing a four-way roller guide assembly sized to accommodate the outside diameter of the power cable.</w:t>
      </w:r>
    </w:p>
    <w:p w14:paraId="14EE91B4" w14:textId="77777777" w:rsidR="006C651D" w:rsidRDefault="006C651D" w:rsidP="006C651D"/>
    <w:p w14:paraId="1F586FC0" w14:textId="77777777" w:rsidR="006C651D" w:rsidRDefault="006C651D" w:rsidP="006C651D">
      <w:pPr>
        <w:ind w:left="1440" w:hanging="720"/>
      </w:pPr>
      <w:r>
        <w:t>9.</w:t>
      </w:r>
      <w:r w:rsidR="00327865">
        <w:t>6</w:t>
      </w:r>
      <w:r>
        <w:tab/>
        <w:t>Pulleys shall be constructed to allow associated cables to ride freely within pulley grooves and cable guides shall be incorporated to prevent cables from riding out of pulleys.</w:t>
      </w:r>
    </w:p>
    <w:p w14:paraId="1EC3DC90" w14:textId="77777777" w:rsidR="006C651D" w:rsidRDefault="006C651D" w:rsidP="006C651D"/>
    <w:p w14:paraId="5AF1428C" w14:textId="77777777" w:rsidR="006C651D" w:rsidRDefault="006C651D" w:rsidP="006C651D">
      <w:pPr>
        <w:ind w:left="1440" w:hanging="720"/>
      </w:pPr>
      <w:r>
        <w:t>9.</w:t>
      </w:r>
      <w:r w:rsidR="00327865">
        <w:t>7</w:t>
      </w:r>
      <w:r>
        <w:tab/>
        <w:t xml:space="preserve">Pulleys, attachment hardware, latches, </w:t>
      </w:r>
      <w:proofErr w:type="gramStart"/>
      <w:r>
        <w:t>hinges</w:t>
      </w:r>
      <w:proofErr w:type="gramEnd"/>
      <w:r>
        <w:t xml:space="preserve"> and the like shall be stainless steel.  Pulleys shall be made of Unified Numbering System type 300 stainless </w:t>
      </w:r>
      <w:r>
        <w:lastRenderedPageBreak/>
        <w:t>steel and have permanently lubricated sealed bearings except the power cable pulleys may be cast aluminum or high-strength nylon.</w:t>
      </w:r>
    </w:p>
    <w:p w14:paraId="7492E493" w14:textId="77777777" w:rsidR="006C651D" w:rsidRDefault="006C651D" w:rsidP="006C651D"/>
    <w:p w14:paraId="4257D4F0" w14:textId="77777777" w:rsidR="006C651D" w:rsidRDefault="00327865" w:rsidP="006F7D7D">
      <w:pPr>
        <w:ind w:left="1440" w:hanging="720"/>
      </w:pPr>
      <w:r>
        <w:t>9.8</w:t>
      </w:r>
      <w:r w:rsidR="006C651D">
        <w:tab/>
      </w:r>
      <w:r w:rsidR="006F7D7D">
        <w:t xml:space="preserve">The head frame assembly shall be equipped with an aluminum hood with a minimum thickness of 0.125 in. (3 mm).  </w:t>
      </w:r>
      <w:r w:rsidR="006C651D">
        <w:t xml:space="preserve">The hood shall protect the operating head frame components from damage or deterioration from weather but shall permit pole ventilation while preventing the entry of birds.  The hood shall have a strong secure mechanical means to open/raise the hood for the future maintenance of the head frame such as a spin screw </w:t>
      </w:r>
      <w:proofErr w:type="gramStart"/>
      <w:r w:rsidR="006C651D">
        <w:t>mount, and</w:t>
      </w:r>
      <w:proofErr w:type="gramEnd"/>
      <w:r w:rsidR="006C651D">
        <w:t xml:space="preserve"> shall have a double-secured latching system to assure closure.  The Design shall be such as to minimize the risk that the hood will be displaced from gusts of wind.  The head frame assembly shall be match-marked to its tower shaft and shall be attached to the shaft by stainless steel hardware.</w:t>
      </w:r>
    </w:p>
    <w:p w14:paraId="3E90C6A4" w14:textId="77777777" w:rsidR="006C651D" w:rsidRDefault="006C651D" w:rsidP="006C651D"/>
    <w:p w14:paraId="5321580B" w14:textId="77777777" w:rsidR="006C651D" w:rsidRDefault="006C651D" w:rsidP="006C651D">
      <w:r>
        <w:t>10.</w:t>
      </w:r>
      <w:r>
        <w:tab/>
        <w:t>Luminaire Ring.</w:t>
      </w:r>
    </w:p>
    <w:p w14:paraId="413B8F5D" w14:textId="77777777" w:rsidR="006C651D" w:rsidRDefault="006C651D" w:rsidP="006C651D"/>
    <w:p w14:paraId="24F7B5CF" w14:textId="77777777" w:rsidR="006C651D" w:rsidRPr="001F7C24" w:rsidRDefault="006C651D" w:rsidP="006C651D">
      <w:pPr>
        <w:ind w:left="1440" w:hanging="720"/>
      </w:pPr>
      <w:r>
        <w:t>10.1</w:t>
      </w:r>
      <w:r>
        <w:tab/>
      </w:r>
      <w:r w:rsidRPr="001F7C24">
        <w:t xml:space="preserve">Each tower shall be provided with a luminaire ring suitable for </w:t>
      </w:r>
      <w:r w:rsidR="00435206">
        <w:t>eight</w:t>
      </w:r>
      <w:r w:rsidR="000566E5" w:rsidRPr="001F7C24">
        <w:t xml:space="preserve"> (</w:t>
      </w:r>
      <w:r w:rsidR="00435206">
        <w:t>8</w:t>
      </w:r>
      <w:r w:rsidR="000566E5" w:rsidRPr="001F7C24">
        <w:t xml:space="preserve">) </w:t>
      </w:r>
      <w:r w:rsidR="0014770A" w:rsidRPr="0014770A">
        <w:rPr>
          <w:color w:val="FF0000"/>
        </w:rPr>
        <w:t>or twelve (12)</w:t>
      </w:r>
      <w:r w:rsidR="0014770A">
        <w:t xml:space="preserve"> </w:t>
      </w:r>
      <w:r w:rsidR="000566E5" w:rsidRPr="001F7C24">
        <w:t xml:space="preserve">luminaires of the </w:t>
      </w:r>
      <w:r w:rsidRPr="001F7C24">
        <w:t>type, and orientation specified.  The ring shall mate/align with the head frame and shall be coordinated relative to seating force.</w:t>
      </w:r>
    </w:p>
    <w:p w14:paraId="4E068391" w14:textId="77777777" w:rsidR="006C651D" w:rsidRDefault="006C651D" w:rsidP="006C651D"/>
    <w:p w14:paraId="6AF22272" w14:textId="77777777" w:rsidR="006C651D" w:rsidRDefault="006C651D" w:rsidP="006C651D">
      <w:pPr>
        <w:ind w:left="1440" w:hanging="720"/>
      </w:pPr>
      <w:r>
        <w:t>10.2</w:t>
      </w:r>
      <w:r>
        <w:tab/>
        <w:t xml:space="preserve">The ring shall be designed for lowering to a position with the center line of luminaire arms 1.4 m (54 inches) or less above the top of the tower base plate.  The exact </w:t>
      </w:r>
      <w:proofErr w:type="gramStart"/>
      <w:r>
        <w:t>fully-lowered</w:t>
      </w:r>
      <w:proofErr w:type="gramEnd"/>
      <w:r>
        <w:t xml:space="preserve"> position shall be adjustable in the field.  Wiring shall be fully enclosed in a metal raceway.</w:t>
      </w:r>
    </w:p>
    <w:p w14:paraId="66206845" w14:textId="77777777" w:rsidR="006C651D" w:rsidRDefault="006C651D" w:rsidP="006C651D"/>
    <w:p w14:paraId="044D1ED3" w14:textId="77777777" w:rsidR="006C651D" w:rsidRDefault="006C651D" w:rsidP="006C651D">
      <w:pPr>
        <w:ind w:left="1440" w:hanging="720"/>
      </w:pPr>
      <w:r>
        <w:t>10.3</w:t>
      </w:r>
      <w:r>
        <w:tab/>
        <w:t xml:space="preserve">The ring shall be equipped with spring loaded bumpers, spring loaded rollers, spring-loaded </w:t>
      </w:r>
      <w:proofErr w:type="gramStart"/>
      <w:r>
        <w:t>outriggers</w:t>
      </w:r>
      <w:proofErr w:type="gramEnd"/>
      <w:r>
        <w:t xml:space="preserve"> or other shock-absorbing mechanism to guide the ring during the raising/lowering operations.  The guide mechanism shall be spring loaded and shall be designed to minimize shock to the luminaire during raising and lowering.  These devices shall be attached in a secure manner.  The mechanism does not have to maintain constant contact with the tower shaft.</w:t>
      </w:r>
    </w:p>
    <w:p w14:paraId="1DA42C84" w14:textId="77777777" w:rsidR="006C651D" w:rsidRDefault="006C651D" w:rsidP="006C651D"/>
    <w:p w14:paraId="3E4C8FB5" w14:textId="77777777" w:rsidR="006C651D" w:rsidRDefault="006C651D" w:rsidP="006C651D">
      <w:pPr>
        <w:ind w:left="1440" w:hanging="720"/>
      </w:pPr>
      <w:r>
        <w:t>10.4</w:t>
      </w:r>
      <w:r>
        <w:tab/>
      </w:r>
      <w:r w:rsidRPr="00143C16">
        <w:t xml:space="preserve">Arms for the attachment of luminaires shall be standard 50 mm (2-inch) diameter tenon arms.  The arms shall be attached to the ring in a secure manner either by welding or by means of </w:t>
      </w:r>
      <w:proofErr w:type="gramStart"/>
      <w:r w:rsidRPr="00143C16">
        <w:t>stainless steel</w:t>
      </w:r>
      <w:proofErr w:type="gramEnd"/>
      <w:r w:rsidRPr="00143C16">
        <w:t xml:space="preserve"> bolts, nuts, lock washers and hardware such that a permanent rigid attachment is achieved.  Arms shall be coordinated with luminaire size and configuration and shall be arranged so that the overall diameter of the ring, including the luminaire, does </w:t>
      </w:r>
      <w:r w:rsidR="00143C16" w:rsidRPr="00143C16">
        <w:t>not exceed 3.4 m (11 ft.).</w:t>
      </w:r>
      <w:r w:rsidRPr="00143C16">
        <w:t xml:space="preserve">  Tenon arm ends shall be threaded to accept a PVC pipe cap.  All tenon arms shall be capped.  The tenon arms shall be level when the ring is in the raised position.</w:t>
      </w:r>
    </w:p>
    <w:p w14:paraId="1A31DEBC" w14:textId="77777777" w:rsidR="0014770A" w:rsidRDefault="0014770A" w:rsidP="006C651D">
      <w:pPr>
        <w:ind w:left="1440" w:hanging="720"/>
      </w:pPr>
    </w:p>
    <w:p w14:paraId="063A8CD2" w14:textId="77777777" w:rsidR="006C651D" w:rsidRDefault="006C651D" w:rsidP="006C651D">
      <w:pPr>
        <w:ind w:left="1440" w:hanging="720"/>
      </w:pPr>
      <w:r>
        <w:t>10.5</w:t>
      </w:r>
      <w:r>
        <w:tab/>
        <w:t xml:space="preserve">The ring raceway shall be arranged with screened weep holes of not less than ½-inch diameter at no less than </w:t>
      </w:r>
      <w:proofErr w:type="gramStart"/>
      <w:r>
        <w:t>90 degree</w:t>
      </w:r>
      <w:proofErr w:type="gramEnd"/>
      <w:r>
        <w:t xml:space="preserve"> intervals around the ring.</w:t>
      </w:r>
    </w:p>
    <w:p w14:paraId="0F390273" w14:textId="77777777" w:rsidR="006C651D" w:rsidRDefault="006C651D" w:rsidP="006C651D"/>
    <w:p w14:paraId="191FA50F" w14:textId="77777777" w:rsidR="006C651D" w:rsidRDefault="006C651D" w:rsidP="006C651D">
      <w:pPr>
        <w:ind w:left="1440" w:hanging="720"/>
      </w:pPr>
      <w:r>
        <w:t>10.6</w:t>
      </w:r>
      <w:r>
        <w:tab/>
        <w:t>The ring shall be equipped with an enclosed wire raceway and a stainless steel NEMA 4X terminal box for wiring of the luminaires.</w:t>
      </w:r>
    </w:p>
    <w:p w14:paraId="6E0BFB86" w14:textId="77777777" w:rsidR="006C651D" w:rsidRDefault="006C651D" w:rsidP="006C651D"/>
    <w:p w14:paraId="5CBD4408" w14:textId="77777777" w:rsidR="006C651D" w:rsidRDefault="006C651D" w:rsidP="006C651D">
      <w:pPr>
        <w:ind w:left="2160" w:hanging="720"/>
      </w:pPr>
      <w:r>
        <w:t>10.6.1</w:t>
      </w:r>
      <w:r>
        <w:tab/>
        <w:t xml:space="preserve">Junction Box.  The box shall be made of Type 304 stainless steel, not less than 2.03 mm (14 gauge), with all seams continuously welded with stainless steel weld wire and ground smooth.  Exterior surfaces shall </w:t>
      </w:r>
      <w:r>
        <w:lastRenderedPageBreak/>
        <w:t>have a smooth polished finish.  The box shall be UL 50 "Junction and Pull Box", "Junction Box", or "Pull Box".</w:t>
      </w:r>
    </w:p>
    <w:p w14:paraId="63E7C696" w14:textId="77777777" w:rsidR="006C651D" w:rsidRDefault="006C651D" w:rsidP="006C651D"/>
    <w:p w14:paraId="4DBA66F8" w14:textId="77777777" w:rsidR="006C651D" w:rsidRDefault="006C651D" w:rsidP="006C651D">
      <w:pPr>
        <w:ind w:left="2160"/>
      </w:pPr>
      <w:r>
        <w:t>A grounding lug shall be provided for the connection of the equipment grounding conductors as required by NEC Article 250-114.</w:t>
      </w:r>
    </w:p>
    <w:p w14:paraId="030D2950" w14:textId="77777777" w:rsidR="006C651D" w:rsidRDefault="006C651D" w:rsidP="006C651D"/>
    <w:p w14:paraId="2AF6A726" w14:textId="77777777" w:rsidR="006C651D" w:rsidRDefault="006C651D" w:rsidP="006C651D">
      <w:pPr>
        <w:ind w:left="2160"/>
      </w:pPr>
      <w:r>
        <w:t xml:space="preserve">The box shall have an overlapping </w:t>
      </w:r>
      <w:proofErr w:type="gramStart"/>
      <w:r>
        <w:t>stainless steel</w:t>
      </w:r>
      <w:proofErr w:type="gramEnd"/>
      <w:r>
        <w:t xml:space="preserve"> cover and shall be secured to the box with a continuous stainless steel hinge and a minimum of 4 captive stainless steel clamps utilizing captive stainless steel hex-head bolts or deep slotted stainless steel screws.</w:t>
      </w:r>
    </w:p>
    <w:p w14:paraId="5377226A" w14:textId="77777777" w:rsidR="006C651D" w:rsidRDefault="006C651D" w:rsidP="006C651D"/>
    <w:p w14:paraId="1C702389" w14:textId="77777777" w:rsidR="006C651D" w:rsidRDefault="006C651D" w:rsidP="006C651D">
      <w:pPr>
        <w:ind w:left="2160"/>
      </w:pPr>
      <w:r>
        <w:t>Be suitable for surface mounting, complete with external stainless steel mounting lugs or brackets welded to the enclosure.</w:t>
      </w:r>
    </w:p>
    <w:p w14:paraId="15100F3F" w14:textId="77777777" w:rsidR="006C651D" w:rsidRDefault="006C651D" w:rsidP="006C651D"/>
    <w:p w14:paraId="24259A83" w14:textId="77777777" w:rsidR="006C651D" w:rsidRDefault="006C651D" w:rsidP="006C651D">
      <w:pPr>
        <w:ind w:left="2160"/>
      </w:pPr>
      <w:r>
        <w:t>The box cover shall have a continuous formed, seamless, urethane, oil-resistant gasket. The gasket shall be extruded directly onto the junction box cover.  The gasket shall adhere to the cover without the use of adhesives.  A neoprene strip gasket, or urethane strip gasket cut out of a larger sheet and glued to the junction box will not be acceptable.</w:t>
      </w:r>
    </w:p>
    <w:p w14:paraId="51A55706" w14:textId="77777777" w:rsidR="001C27E4" w:rsidRDefault="001C27E4" w:rsidP="006C651D">
      <w:pPr>
        <w:ind w:left="2160"/>
      </w:pPr>
    </w:p>
    <w:p w14:paraId="4F086D4D" w14:textId="77777777" w:rsidR="001C27E4" w:rsidRDefault="001C27E4" w:rsidP="001C27E4">
      <w:pPr>
        <w:ind w:left="2160"/>
      </w:pPr>
      <w:r>
        <w:t>The box shall have a UL Listed stainless steel vent drain mounted in the bottom of the box.  This vent drain shall also function as an air pressure equalizer.  The vent drain shall maintain the NEMA rating of the junction box when installed.</w:t>
      </w:r>
    </w:p>
    <w:p w14:paraId="115600F0" w14:textId="77777777" w:rsidR="006C651D" w:rsidRDefault="006C651D" w:rsidP="006C651D"/>
    <w:p w14:paraId="2B6EA21F" w14:textId="77777777" w:rsidR="006C651D" w:rsidRDefault="006C651D" w:rsidP="006C651D">
      <w:pPr>
        <w:ind w:left="2160" w:hanging="720"/>
      </w:pPr>
      <w:r>
        <w:t>10.6.2</w:t>
      </w:r>
      <w:r>
        <w:tab/>
        <w:t>The box shall be arranged and connected to the top of the ring from the top of the box in a manner that precludes moisture draining from the ring into the box.  All fittings penetrating the box shall be watertight hubs with an integral O-ring.  The hubs shall be watertight and corrosion resistant NEMA 4X and have an insulated polycarbonate throat.  The insulated throat shall be rated up to 105º C.  The hubs shall be UL Listed and comply with UL Standard 514B.</w:t>
      </w:r>
    </w:p>
    <w:p w14:paraId="4E4E5C2C" w14:textId="77777777" w:rsidR="006C651D" w:rsidRDefault="006C651D" w:rsidP="006C651D"/>
    <w:p w14:paraId="2F32E6D1" w14:textId="77777777" w:rsidR="006C651D" w:rsidRDefault="006C651D" w:rsidP="006C651D">
      <w:pPr>
        <w:ind w:left="2160" w:hanging="720"/>
      </w:pPr>
      <w:r>
        <w:t>10.6.3</w:t>
      </w:r>
      <w:r>
        <w:tab/>
        <w:t>The box shall be equipped with a hinged door and a latch or with captive stainless steel closure hardware acceptable to the Engineer and an external special fixed-mount plug with a retained cap as specified elsewhere herein to accept a test power connection when the ring is in the lowered position.</w:t>
      </w:r>
    </w:p>
    <w:p w14:paraId="4ECDA9CE" w14:textId="77777777" w:rsidR="006C651D" w:rsidRDefault="006C651D" w:rsidP="006C651D"/>
    <w:p w14:paraId="42F8216C" w14:textId="77777777" w:rsidR="006C651D" w:rsidRPr="007C76D8" w:rsidRDefault="006C651D" w:rsidP="006C651D">
      <w:pPr>
        <w:ind w:left="2160" w:hanging="720"/>
      </w:pPr>
      <w:r>
        <w:t>10.6.4</w:t>
      </w:r>
      <w:r>
        <w:tab/>
      </w:r>
      <w:r w:rsidR="00413901" w:rsidRPr="007C76D8">
        <w:t>T</w:t>
      </w:r>
      <w:r w:rsidRPr="007C76D8">
        <w:t xml:space="preserve">he box shall, on the </w:t>
      </w:r>
      <w:r w:rsidR="00413901" w:rsidRPr="007C76D8">
        <w:t>side</w:t>
      </w:r>
      <w:r w:rsidRPr="007C76D8">
        <w:t>, have the main tower cable entry and the entry for the luminaire wires; it shall also contain a terminal strip with identified terminals for connection of the main power cord, luminaires, and the test power receptacle. The terminal strip shall have terminals sized to accommodate the cables to be connected and shall have luminaire connection terminals to accommodate the usa</w:t>
      </w:r>
      <w:r w:rsidR="00413901" w:rsidRPr="007C76D8">
        <w:t>ge of all luminaire positions.</w:t>
      </w:r>
    </w:p>
    <w:p w14:paraId="4427010E" w14:textId="77777777" w:rsidR="006C651D" w:rsidRDefault="006C651D" w:rsidP="006C651D"/>
    <w:p w14:paraId="2760413E" w14:textId="77777777" w:rsidR="00AB0ABE" w:rsidRDefault="006C651D" w:rsidP="006C651D">
      <w:pPr>
        <w:ind w:left="1440" w:hanging="720"/>
      </w:pPr>
      <w:r>
        <w:t>10.7</w:t>
      </w:r>
      <w:r>
        <w:tab/>
        <w:t>The ring shall facilitate ease of wiring to the arms by the use of removable gasketed covers, physical arrangement, or other means acceptable to the Engineer. Arms shall be factory or field wired according to NEC Article 410-31</w:t>
      </w:r>
      <w:r w:rsidR="00AB0ABE">
        <w:t>.</w:t>
      </w:r>
    </w:p>
    <w:p w14:paraId="32B3A21E" w14:textId="77777777" w:rsidR="00AB0ABE" w:rsidRDefault="00AB0ABE" w:rsidP="006C651D">
      <w:pPr>
        <w:ind w:left="1440" w:hanging="720"/>
      </w:pPr>
    </w:p>
    <w:p w14:paraId="305F3463" w14:textId="77777777" w:rsidR="006C651D" w:rsidRDefault="00AB0ABE" w:rsidP="00AB0ABE">
      <w:pPr>
        <w:ind w:left="1440" w:hanging="720"/>
      </w:pPr>
      <w:r>
        <w:lastRenderedPageBreak/>
        <w:tab/>
        <w:t>The</w:t>
      </w:r>
      <w:r w:rsidR="006C651D">
        <w:t xml:space="preserve"> </w:t>
      </w:r>
      <w:r>
        <w:t>arms shall be wired using No. 12 AWG, Type SOOW. The cord shall have three conductor, flexible CPE jacketed construction according to UL 62 and be MSHA approved. The cord shall be rated 600 V and -58 to 221 °F (-50 to 105 °C). Each conductor shall be No.12 AWG stranded annealed copper per ASTM B 174 with EPDM insulation.</w:t>
      </w:r>
    </w:p>
    <w:p w14:paraId="4F698B7C" w14:textId="77777777" w:rsidR="00AB0ABE" w:rsidRDefault="00AB0ABE" w:rsidP="00AB0ABE">
      <w:pPr>
        <w:ind w:left="1440" w:hanging="720"/>
      </w:pPr>
    </w:p>
    <w:p w14:paraId="1F1905DE" w14:textId="77777777" w:rsidR="00AB0ABE" w:rsidRDefault="006C651D" w:rsidP="006C651D">
      <w:pPr>
        <w:ind w:left="1440"/>
      </w:pPr>
      <w:r>
        <w:t>Wiring shall be color coded (black, red, white, and green, as applicable) with coloring via outer material color or by painting with a process approved by the Engineer.  Wire rating information shall be visible in a contrasting color.  Wires shall be installed to all luminaire arms.</w:t>
      </w:r>
    </w:p>
    <w:p w14:paraId="1E02C5C1" w14:textId="77777777" w:rsidR="00AB0ABE" w:rsidRDefault="00AB0ABE" w:rsidP="006C651D">
      <w:pPr>
        <w:ind w:left="1440"/>
      </w:pPr>
    </w:p>
    <w:p w14:paraId="6B69481D" w14:textId="77777777" w:rsidR="006C651D" w:rsidRDefault="006C651D" w:rsidP="006C651D">
      <w:pPr>
        <w:ind w:left="1440"/>
      </w:pPr>
      <w:r>
        <w:t xml:space="preserve">Luminaire wires shall extend 600 mm (24 inches) longer than their respective tenon arm and shall be trained back into the arm which shall then be closed with a protective cap for shipment of the jobsite.  All wires shall be capped and crimped with sealant and heat-shrink insulating sleeves (wire nuts, tape, crimps, etc. will not be acceptable.).  </w:t>
      </w:r>
      <w:r w:rsidR="00823E9E">
        <w:t xml:space="preserve">Wiring shall alternate circuits to the luminaire arms so that adjacent arms are not on the same circuit.  </w:t>
      </w:r>
      <w:r>
        <w:t>All ring wires shall be tagged with wire markers at both ends.  The tenon arms shall also be tagged corresponding to the wiring contained within.</w:t>
      </w:r>
    </w:p>
    <w:p w14:paraId="410079EB" w14:textId="77777777" w:rsidR="006C651D" w:rsidRDefault="006C651D" w:rsidP="006C651D"/>
    <w:p w14:paraId="4A52101A" w14:textId="77777777" w:rsidR="006C651D" w:rsidRDefault="006C651D" w:rsidP="006C651D">
      <w:pPr>
        <w:ind w:left="1440" w:hanging="720"/>
      </w:pPr>
      <w:r>
        <w:t>10.8</w:t>
      </w:r>
      <w:r>
        <w:tab/>
        <w:t>The luminaire ring shall be factory checked and marked for proper positioning and luminaire orientation.  Catalog cuts and shop drawings shall indicate the orientation of the luminaire ring, handhole, and bolt circle in relation to each other on a single drawing.</w:t>
      </w:r>
    </w:p>
    <w:p w14:paraId="49408638" w14:textId="77777777" w:rsidR="006C651D" w:rsidRDefault="006C651D" w:rsidP="006C651D"/>
    <w:p w14:paraId="4B69E4D7" w14:textId="77777777" w:rsidR="006C651D" w:rsidRPr="007C76D8" w:rsidRDefault="006C651D" w:rsidP="006C651D">
      <w:pPr>
        <w:ind w:left="1440" w:hanging="720"/>
      </w:pPr>
      <w:r>
        <w:t>10.9</w:t>
      </w:r>
      <w:r>
        <w:tab/>
      </w:r>
      <w:r w:rsidRPr="007C76D8">
        <w:t xml:space="preserve">The ring shall be complete with a counterweight for each </w:t>
      </w:r>
      <w:r w:rsidR="007C76D8" w:rsidRPr="007C76D8">
        <w:t>unmatched</w:t>
      </w:r>
      <w:r w:rsidRPr="007C76D8">
        <w:t xml:space="preserve"> luminaire </w:t>
      </w:r>
      <w:r w:rsidR="007C76D8" w:rsidRPr="007C76D8">
        <w:t>to maintain ring balance</w:t>
      </w:r>
      <w:r w:rsidRPr="007C76D8">
        <w:t xml:space="preserve">.  </w:t>
      </w:r>
      <w:r w:rsidR="004E65C3">
        <w:t>Counterweights shall be coordinated with the luminaires to be installed.</w:t>
      </w:r>
    </w:p>
    <w:p w14:paraId="387CE56C" w14:textId="77777777" w:rsidR="006C651D" w:rsidRDefault="006C651D" w:rsidP="006C651D"/>
    <w:p w14:paraId="2A7A277E" w14:textId="77777777" w:rsidR="006C651D" w:rsidRDefault="006C651D" w:rsidP="006C651D">
      <w:pPr>
        <w:ind w:left="1440" w:hanging="720"/>
        <w:rPr>
          <w:color w:val="FF0000"/>
        </w:rPr>
      </w:pPr>
      <w:r>
        <w:t>10.10</w:t>
      </w:r>
      <w:r>
        <w:tab/>
      </w:r>
      <w:r w:rsidRPr="00143C16">
        <w:t>All luminaire rings shall be arranged to accommodate the complete indicated compliment of luminaires, regardless of the number actually to be installed, to facilitate luminaire positioning and orientation.</w:t>
      </w:r>
      <w:r w:rsidRPr="00EF4D75">
        <w:rPr>
          <w:color w:val="FF0000"/>
        </w:rPr>
        <w:t xml:space="preserve">  </w:t>
      </w:r>
    </w:p>
    <w:p w14:paraId="2B49DCA6" w14:textId="77777777" w:rsidR="00EF4D75" w:rsidRDefault="00EF4D75" w:rsidP="006C651D">
      <w:pPr>
        <w:ind w:left="1440" w:hanging="720"/>
        <w:rPr>
          <w:color w:val="FF0000"/>
        </w:rPr>
      </w:pPr>
    </w:p>
    <w:p w14:paraId="4BA297E8" w14:textId="77777777" w:rsidR="00EF4D75" w:rsidRPr="00EF4D75" w:rsidRDefault="00EF4D75" w:rsidP="00EF4D75">
      <w:pPr>
        <w:ind w:left="1440" w:hanging="720"/>
      </w:pPr>
      <w:r w:rsidRPr="00EF4D75">
        <w:t>10.11</w:t>
      </w:r>
      <w:r w:rsidRPr="00EF4D75">
        <w:tab/>
        <w:t>The fully enclosed luminaire ring and attached components shall be</w:t>
      </w:r>
      <w:r>
        <w:t xml:space="preserve"> </w:t>
      </w:r>
      <w:r w:rsidRPr="00EF4D75">
        <w:t>fabricated of the same type of steel as the tower shaft or of Type 201L or</w:t>
      </w:r>
      <w:r>
        <w:t xml:space="preserve"> </w:t>
      </w:r>
      <w:r w:rsidRPr="00EF4D75">
        <w:t>Type 304 stainless steel. If it is not fabricated of stainless steel, it shall then</w:t>
      </w:r>
      <w:r>
        <w:t xml:space="preserve"> </w:t>
      </w:r>
      <w:r w:rsidRPr="00EF4D75">
        <w:t>be hot-dip galvanized according to AASHTO M 111 or painted according to</w:t>
      </w:r>
      <w:r>
        <w:t xml:space="preserve"> </w:t>
      </w:r>
      <w:r w:rsidRPr="00EF4D75">
        <w:t>Article 1069.08(c)(1). An open ring system shall be fabricated of Type 201L</w:t>
      </w:r>
      <w:r>
        <w:t xml:space="preserve"> </w:t>
      </w:r>
      <w:r w:rsidRPr="00EF4D75">
        <w:t>or Type 304 stainless steel.</w:t>
      </w:r>
    </w:p>
    <w:p w14:paraId="37AA83B0" w14:textId="77777777" w:rsidR="006C651D" w:rsidRDefault="006C651D" w:rsidP="006C651D"/>
    <w:p w14:paraId="238AB9B3" w14:textId="77777777" w:rsidR="006C651D" w:rsidRDefault="006C651D" w:rsidP="006C651D">
      <w:r>
        <w:t>11.</w:t>
      </w:r>
      <w:r>
        <w:tab/>
        <w:t>Lowering and Support Mechanism.</w:t>
      </w:r>
    </w:p>
    <w:p w14:paraId="1C02DBCD" w14:textId="77777777" w:rsidR="006C651D" w:rsidRDefault="006C651D" w:rsidP="006C651D"/>
    <w:p w14:paraId="34B6FDCC" w14:textId="77777777" w:rsidR="006C651D" w:rsidRDefault="006C651D" w:rsidP="006C651D">
      <w:pPr>
        <w:ind w:left="720"/>
      </w:pPr>
      <w:r>
        <w:t>11.1</w:t>
      </w:r>
      <w:r>
        <w:tab/>
        <w:t>The support shall be of the non-latching design.</w:t>
      </w:r>
    </w:p>
    <w:p w14:paraId="6B334908" w14:textId="77777777" w:rsidR="006C651D" w:rsidRDefault="006C651D" w:rsidP="006C651D"/>
    <w:p w14:paraId="2985B484" w14:textId="77777777" w:rsidR="006C651D" w:rsidRDefault="006C651D" w:rsidP="006C651D">
      <w:pPr>
        <w:ind w:left="1440" w:hanging="720"/>
      </w:pPr>
      <w:r>
        <w:t>11.2</w:t>
      </w:r>
      <w:r>
        <w:tab/>
        <w:t>The mechanism shall operate to raise the luminaire ring to its fully raised position and to lower the ring to a position with the centerline of the luminaire tenon arms 1.4 m (54 inches) or less above the top of the tower base plate.  The exact fully-lowered position shall be adjustable in the field.</w:t>
      </w:r>
    </w:p>
    <w:p w14:paraId="096AE221" w14:textId="77777777" w:rsidR="006C651D" w:rsidRDefault="006C651D" w:rsidP="006C651D"/>
    <w:p w14:paraId="6471CBFA" w14:textId="77777777" w:rsidR="006C651D" w:rsidRDefault="006C651D" w:rsidP="006C651D">
      <w:pPr>
        <w:ind w:left="1440" w:hanging="720"/>
      </w:pPr>
      <w:r>
        <w:t>11.3</w:t>
      </w:r>
      <w:r>
        <w:tab/>
        <w:t>The lowering and support mechanism shall include, but not be limited to the support cables, power cable, pulleys, winch, gear reducer, mechanical clutch, electric motor, control and all accessories and appurtenances for a coordinated operating system.</w:t>
      </w:r>
    </w:p>
    <w:p w14:paraId="7CAB144D" w14:textId="77777777" w:rsidR="006C651D" w:rsidRDefault="006C651D" w:rsidP="006C651D"/>
    <w:p w14:paraId="4A36D00C" w14:textId="77777777" w:rsidR="006C651D" w:rsidRDefault="006C651D" w:rsidP="006C651D">
      <w:pPr>
        <w:ind w:left="1440" w:hanging="720"/>
      </w:pPr>
      <w:r>
        <w:t>11.4</w:t>
      </w:r>
      <w:r>
        <w:tab/>
        <w:t>The lowering and support scheme shall be of the 2-cable or 3-cable type as specified.</w:t>
      </w:r>
    </w:p>
    <w:p w14:paraId="33D842CA" w14:textId="77777777" w:rsidR="006C651D" w:rsidRDefault="006C651D" w:rsidP="006C651D"/>
    <w:p w14:paraId="0A86FE7A" w14:textId="77777777" w:rsidR="006C651D" w:rsidRDefault="006C651D" w:rsidP="006C651D">
      <w:pPr>
        <w:ind w:left="1440" w:hanging="720"/>
      </w:pPr>
      <w:r>
        <w:t>11.5</w:t>
      </w:r>
      <w:r>
        <w:tab/>
        <w:t>Three-cable mechanisms shall incorporate 3 support cables joined via an appropriate proven transition design to a single hoist cable wound around a single hoist winch.  The transition design shall be such to prevent twisting of the support cables, to assure smooth winding of the cables on the winch and to prevent binding on the inside of the tower shaft.</w:t>
      </w:r>
    </w:p>
    <w:p w14:paraId="77DD3F8C" w14:textId="77777777" w:rsidR="006C651D" w:rsidRDefault="006C651D" w:rsidP="006C651D"/>
    <w:p w14:paraId="7DDBC4A8" w14:textId="77777777" w:rsidR="006C651D" w:rsidRDefault="006C651D" w:rsidP="006C651D">
      <w:pPr>
        <w:ind w:left="1440" w:hanging="720"/>
      </w:pPr>
      <w:r>
        <w:t>11.6</w:t>
      </w:r>
      <w:r>
        <w:tab/>
        <w:t>Two-cable mechanisms shall incorporate 2 support/hoist cables wound around a dual winch assembly.  The design shall be such to prevent twisting of the cables and to assure smooth winding of the cables on their respective winches and to prevent binding on the inside of the tower shaft.</w:t>
      </w:r>
    </w:p>
    <w:p w14:paraId="73146953" w14:textId="77777777" w:rsidR="006C651D" w:rsidRDefault="006C651D" w:rsidP="006C651D"/>
    <w:p w14:paraId="71197E93" w14:textId="77777777" w:rsidR="006C651D" w:rsidRDefault="006C651D" w:rsidP="006C651D">
      <w:pPr>
        <w:ind w:left="1440" w:hanging="720"/>
      </w:pPr>
      <w:r>
        <w:t>11.7</w:t>
      </w:r>
      <w:r>
        <w:tab/>
        <w:t>The hoisting system shall be securely mounted and the lower assembly, i.e. motor, winch, mechanical clutch, gear reducer, etc., shall be designed to allow ease in removal of the equipment via the tower handhole without dismantling the system.  Individual components shall be accessible and removable without the removal of other components.  Mounting plates and other mounting templates and provisions shall have standardized dimensions to facilitate removal and interchangeability from unit to unit.  Mounting hardware shall have an abundant strength safety factor and shall be positioned for even distribution of load.</w:t>
      </w:r>
    </w:p>
    <w:p w14:paraId="7A19BD1E" w14:textId="77777777" w:rsidR="006C651D" w:rsidRDefault="006C651D" w:rsidP="006C651D"/>
    <w:p w14:paraId="48792182" w14:textId="77777777" w:rsidR="006C651D" w:rsidRDefault="006C651D" w:rsidP="006C651D">
      <w:pPr>
        <w:ind w:left="1440" w:hanging="720"/>
      </w:pPr>
      <w:r>
        <w:t>11.8</w:t>
      </w:r>
      <w:r>
        <w:tab/>
        <w:t>The lowering device shall tightly position the luminaire mounting ring against the head assembly frame by applying a holding force evenly distributed among the seating/interface</w:t>
      </w:r>
      <w:r w:rsidR="00AF029A">
        <w:t xml:space="preserve"> </w:t>
      </w:r>
      <w:r>
        <w:t>points.  The total force required by the system must not be less than 1.3 kN (300 lbs.) greater than the weight of the luminaire mounting ring with all luminaire positions occupied by luminaires.  There shall be a positive indication at the handhole that the required force has been applied, visible from the extended operating position away from the handhole and not under the ring.  Submittal information shall include load and seating force calculations to demonstrate compliance with specified requirements.</w:t>
      </w:r>
    </w:p>
    <w:p w14:paraId="6A074A92" w14:textId="77777777" w:rsidR="006C651D" w:rsidRDefault="006C651D" w:rsidP="006C651D"/>
    <w:p w14:paraId="34C4B4C8" w14:textId="77777777" w:rsidR="006C651D" w:rsidRDefault="006C651D" w:rsidP="009427EF">
      <w:pPr>
        <w:ind w:left="1440" w:hanging="720"/>
      </w:pPr>
      <w:r>
        <w:t>11.9</w:t>
      </w:r>
      <w:r>
        <w:tab/>
      </w:r>
      <w:r w:rsidR="009427EF">
        <w:t>The mechanism shall be equipped with a multipoint safety chain and hook assembly to hold the luminaire ring in place during maintenance. All hardware shall be stainless steel. Chains shall be stainless steel. Two chains are required for each tower with each chain having sufficient strength as to independently withstand the weight of the entire luminaire ring assembly and seating force.</w:t>
      </w:r>
    </w:p>
    <w:p w14:paraId="79582C27" w14:textId="77777777" w:rsidR="006C651D" w:rsidRDefault="006C651D" w:rsidP="006C651D"/>
    <w:p w14:paraId="46A2C9A8" w14:textId="77777777" w:rsidR="006C651D" w:rsidRDefault="006C651D" w:rsidP="006C651D">
      <w:pPr>
        <w:ind w:left="1440" w:hanging="720"/>
      </w:pPr>
      <w:r>
        <w:t>11.10</w:t>
      </w:r>
      <w:r>
        <w:tab/>
        <w:t>The system shall be designed so that unbroken power cable, suspension and/or hoist cable can be replaced from ground level.</w:t>
      </w:r>
    </w:p>
    <w:p w14:paraId="6E1F04AD" w14:textId="77777777" w:rsidR="006C651D" w:rsidRDefault="006C651D" w:rsidP="006C651D"/>
    <w:p w14:paraId="3703481A" w14:textId="77777777" w:rsidR="006C651D" w:rsidRDefault="006C651D" w:rsidP="006C651D">
      <w:pPr>
        <w:ind w:left="720"/>
      </w:pPr>
      <w:r>
        <w:t>11.11</w:t>
      </w:r>
      <w:r>
        <w:tab/>
        <w:t>Support and Hoist Cables.</w:t>
      </w:r>
    </w:p>
    <w:p w14:paraId="13F1CC9D" w14:textId="77777777" w:rsidR="006C651D" w:rsidRDefault="006C651D" w:rsidP="006C651D"/>
    <w:p w14:paraId="3E435B3B" w14:textId="77777777" w:rsidR="006C651D" w:rsidRDefault="006C651D" w:rsidP="009427EF">
      <w:pPr>
        <w:ind w:left="2448" w:hanging="1008"/>
      </w:pPr>
      <w:r>
        <w:t>11.11.1</w:t>
      </w:r>
      <w:r>
        <w:tab/>
      </w:r>
      <w:r w:rsidR="009427EF">
        <w:t>Cables (wire rope) shall be manufactured from Type 304 or Type 302 stainless steel and shall be stranded assembly coated with a friction-limiting non-corrosive lubricant.</w:t>
      </w:r>
    </w:p>
    <w:p w14:paraId="390FC91D" w14:textId="77777777" w:rsidR="006C651D" w:rsidRDefault="006C651D" w:rsidP="006C651D"/>
    <w:p w14:paraId="2DA33FD8" w14:textId="77777777" w:rsidR="006C651D" w:rsidRDefault="006C651D" w:rsidP="006C651D">
      <w:pPr>
        <w:ind w:left="2448" w:hanging="1008"/>
      </w:pPr>
      <w:r>
        <w:t>11.11.2</w:t>
      </w:r>
      <w:r>
        <w:tab/>
        <w:t>Cables shall be 7x19 wire strand and have no strand joints or strand splices.</w:t>
      </w:r>
    </w:p>
    <w:p w14:paraId="6AD500EE" w14:textId="77777777" w:rsidR="006C651D" w:rsidRDefault="006C651D" w:rsidP="006C651D"/>
    <w:p w14:paraId="0891A4E6" w14:textId="77777777" w:rsidR="006C651D" w:rsidRDefault="006C651D" w:rsidP="006C651D">
      <w:pPr>
        <w:ind w:left="2448" w:hanging="1008"/>
      </w:pPr>
      <w:r>
        <w:lastRenderedPageBreak/>
        <w:t>11.11.3</w:t>
      </w:r>
      <w:r>
        <w:tab/>
        <w:t>Cables shall be manufactured and listed for compliance with military specification MIL-W-83420, Type 1, Composition B.</w:t>
      </w:r>
    </w:p>
    <w:p w14:paraId="566FB789" w14:textId="77777777" w:rsidR="006C651D" w:rsidRDefault="006C651D" w:rsidP="006C651D"/>
    <w:p w14:paraId="16E0F483" w14:textId="77777777" w:rsidR="006C651D" w:rsidRDefault="006C651D" w:rsidP="00210AF9">
      <w:pPr>
        <w:ind w:left="2448" w:hanging="1008"/>
      </w:pPr>
      <w:r>
        <w:t>11.11.4</w:t>
      </w:r>
      <w:r>
        <w:tab/>
      </w:r>
      <w:r w:rsidR="00210AF9">
        <w:t>Cable terminals shall be stainless steel whenever possible, shall be compatible with the cable, and shall be as recommended by the cable manufacturer. The terminals, swaging, etc. shall meet the requirements of military specification MIL-DTL-781. Stainless steel oval sleeves shall be according to military specification MS51844.</w:t>
      </w:r>
      <w:r>
        <w:t xml:space="preserve">  Care shall be exercised to assure a match of connector sizes to the wire rope size(s), and, to the extent possible, connectors shall have visible size markings.</w:t>
      </w:r>
    </w:p>
    <w:p w14:paraId="4F111517" w14:textId="77777777" w:rsidR="006C651D" w:rsidRDefault="006C651D" w:rsidP="006C651D"/>
    <w:p w14:paraId="5D62E27A" w14:textId="77777777" w:rsidR="006C651D" w:rsidRDefault="006C651D" w:rsidP="006C651D">
      <w:pPr>
        <w:ind w:left="2448" w:hanging="1008"/>
      </w:pPr>
      <w:r>
        <w:t>11.11.5</w:t>
      </w:r>
      <w:r>
        <w:tab/>
        <w:t>For 3-cable systems, the support cables shall each be not less than 5 mm (3/16 inch) in diameter and the hoist cable shall not be less than 8 mm (5/16 inch) in diameter.</w:t>
      </w:r>
    </w:p>
    <w:p w14:paraId="35975B55" w14:textId="77777777" w:rsidR="006C651D" w:rsidRDefault="006C651D" w:rsidP="006C651D"/>
    <w:p w14:paraId="0A978CC5" w14:textId="77777777" w:rsidR="006C651D" w:rsidRDefault="006C651D" w:rsidP="006C651D">
      <w:pPr>
        <w:ind w:left="2448" w:hanging="1008"/>
      </w:pPr>
      <w:r>
        <w:t>11.11.6</w:t>
      </w:r>
      <w:r>
        <w:tab/>
        <w:t>For 2-cable systems, the support/hoist cables shall each be not less than 6 mm (1/4 inch) in diameter.</w:t>
      </w:r>
    </w:p>
    <w:p w14:paraId="73002094" w14:textId="77777777" w:rsidR="006C651D" w:rsidRDefault="006C651D" w:rsidP="006C651D"/>
    <w:p w14:paraId="66EEC4C0" w14:textId="77777777" w:rsidR="006C651D" w:rsidRDefault="006C651D" w:rsidP="006C651D">
      <w:pPr>
        <w:ind w:left="2448" w:hanging="1008"/>
      </w:pPr>
      <w:r>
        <w:t>11.11.7</w:t>
      </w:r>
      <w:r>
        <w:tab/>
        <w:t>As part of the tower shop drawings and product data submitted for approval, support and hoist cable information shall be provided.  Submittals without such information will be incomplete and will be rejected.  The information shall include, but not limited to:</w:t>
      </w:r>
    </w:p>
    <w:p w14:paraId="70FEE4AC" w14:textId="77777777" w:rsidR="006C651D" w:rsidRDefault="006C651D" w:rsidP="006C651D"/>
    <w:p w14:paraId="7D977C0A" w14:textId="77777777" w:rsidR="006C651D" w:rsidRDefault="006C651D" w:rsidP="006C651D">
      <w:pPr>
        <w:numPr>
          <w:ilvl w:val="0"/>
          <w:numId w:val="6"/>
        </w:numPr>
        <w:rPr>
          <w:sz w:val="20"/>
        </w:rPr>
      </w:pPr>
      <w:r>
        <w:rPr>
          <w:sz w:val="20"/>
        </w:rPr>
        <w:t>Catalog information to confirm sizing, stranding and other specified requirements.</w:t>
      </w:r>
    </w:p>
    <w:p w14:paraId="377E78A8" w14:textId="77777777" w:rsidR="006C651D" w:rsidRDefault="006C651D" w:rsidP="006C651D">
      <w:pPr>
        <w:numPr>
          <w:ilvl w:val="0"/>
          <w:numId w:val="6"/>
        </w:numPr>
        <w:rPr>
          <w:sz w:val="20"/>
        </w:rPr>
      </w:pPr>
      <w:r>
        <w:rPr>
          <w:sz w:val="20"/>
        </w:rPr>
        <w:t>Evidence of listing as military specification cable as specified.</w:t>
      </w:r>
    </w:p>
    <w:p w14:paraId="09E7839A" w14:textId="77777777" w:rsidR="006C651D" w:rsidRDefault="006C651D" w:rsidP="006C651D">
      <w:pPr>
        <w:numPr>
          <w:ilvl w:val="0"/>
          <w:numId w:val="6"/>
        </w:numPr>
        <w:rPr>
          <w:sz w:val="20"/>
        </w:rPr>
      </w:pPr>
      <w:r>
        <w:rPr>
          <w:sz w:val="20"/>
        </w:rPr>
        <w:t>Certification of compliance with all specification requirements made by the cable manufacturer.</w:t>
      </w:r>
    </w:p>
    <w:p w14:paraId="11B051C3" w14:textId="77777777" w:rsidR="006C651D" w:rsidRDefault="006C651D" w:rsidP="006C651D">
      <w:pPr>
        <w:rPr>
          <w:sz w:val="20"/>
        </w:rPr>
      </w:pPr>
    </w:p>
    <w:p w14:paraId="343D5CC3" w14:textId="77777777" w:rsidR="006C651D" w:rsidRDefault="006C651D" w:rsidP="006C651D">
      <w:pPr>
        <w:ind w:left="2520"/>
      </w:pPr>
      <w:r>
        <w:t>Documentation of arrangement to provide a sample of the support cable to an independent laboratory as selected by the Engineer for testing to the military specifications listed herein, with results to be sent directly to the Engineer, all included incidental to this item.  Copies of recent test reports made on identical cable indicating compliance with military specification requirements shall be submitted. The test reports shall include as a minimum, the following:</w:t>
      </w:r>
    </w:p>
    <w:p w14:paraId="311C8426" w14:textId="77777777" w:rsidR="006C651D" w:rsidRDefault="006C651D" w:rsidP="006C651D"/>
    <w:p w14:paraId="2E068172" w14:textId="77777777" w:rsidR="006C651D" w:rsidRDefault="006C651D" w:rsidP="006C651D">
      <w:pPr>
        <w:numPr>
          <w:ilvl w:val="0"/>
          <w:numId w:val="7"/>
        </w:numPr>
        <w:jc w:val="left"/>
        <w:rPr>
          <w:sz w:val="20"/>
        </w:rPr>
      </w:pPr>
      <w:r>
        <w:rPr>
          <w:sz w:val="20"/>
        </w:rPr>
        <w:t>Breaking Strength test.</w:t>
      </w:r>
    </w:p>
    <w:p w14:paraId="4AA0AB82" w14:textId="77777777" w:rsidR="006C651D" w:rsidRDefault="006C651D" w:rsidP="006C651D">
      <w:pPr>
        <w:numPr>
          <w:ilvl w:val="0"/>
          <w:numId w:val="7"/>
        </w:numPr>
        <w:jc w:val="left"/>
        <w:rPr>
          <w:sz w:val="20"/>
        </w:rPr>
      </w:pPr>
      <w:r>
        <w:rPr>
          <w:sz w:val="20"/>
        </w:rPr>
        <w:t>Endurance test.</w:t>
      </w:r>
    </w:p>
    <w:p w14:paraId="10E083CE" w14:textId="77777777" w:rsidR="006C651D" w:rsidRDefault="006C651D" w:rsidP="006C651D">
      <w:pPr>
        <w:numPr>
          <w:ilvl w:val="0"/>
          <w:numId w:val="7"/>
        </w:numPr>
        <w:jc w:val="left"/>
        <w:rPr>
          <w:sz w:val="20"/>
        </w:rPr>
      </w:pPr>
      <w:r>
        <w:rPr>
          <w:sz w:val="20"/>
        </w:rPr>
        <w:t>Stretch test.</w:t>
      </w:r>
    </w:p>
    <w:p w14:paraId="102D26B1" w14:textId="77777777" w:rsidR="006C651D" w:rsidRDefault="006C651D" w:rsidP="006C651D">
      <w:pPr>
        <w:numPr>
          <w:ilvl w:val="0"/>
          <w:numId w:val="7"/>
        </w:numPr>
        <w:jc w:val="left"/>
        <w:rPr>
          <w:sz w:val="20"/>
        </w:rPr>
      </w:pPr>
      <w:r>
        <w:rPr>
          <w:sz w:val="20"/>
        </w:rPr>
        <w:t>Test load.</w:t>
      </w:r>
    </w:p>
    <w:p w14:paraId="2F321843" w14:textId="77777777" w:rsidR="006C651D" w:rsidRDefault="006C651D" w:rsidP="006C651D">
      <w:pPr>
        <w:numPr>
          <w:ilvl w:val="0"/>
          <w:numId w:val="7"/>
        </w:numPr>
        <w:jc w:val="left"/>
        <w:rPr>
          <w:sz w:val="20"/>
        </w:rPr>
      </w:pPr>
      <w:r>
        <w:rPr>
          <w:sz w:val="20"/>
        </w:rPr>
        <w:t>Chemical Composition.</w:t>
      </w:r>
    </w:p>
    <w:p w14:paraId="2FD99284" w14:textId="77777777" w:rsidR="006C651D" w:rsidRDefault="006C651D" w:rsidP="006C651D"/>
    <w:p w14:paraId="48D69311" w14:textId="77777777" w:rsidR="006C651D" w:rsidRDefault="006C651D" w:rsidP="006C651D">
      <w:pPr>
        <w:ind w:left="720"/>
      </w:pPr>
      <w:r>
        <w:t>11.12</w:t>
      </w:r>
      <w:r>
        <w:tab/>
        <w:t>Winch.</w:t>
      </w:r>
    </w:p>
    <w:p w14:paraId="6AD4C718" w14:textId="77777777" w:rsidR="006C651D" w:rsidRDefault="006C651D" w:rsidP="006C651D"/>
    <w:p w14:paraId="7FE6CE57" w14:textId="77777777" w:rsidR="006C651D" w:rsidRDefault="006C651D" w:rsidP="006C651D">
      <w:pPr>
        <w:ind w:left="2448" w:hanging="1008"/>
      </w:pPr>
      <w:r>
        <w:t>11.12.1</w:t>
      </w:r>
      <w:r>
        <w:tab/>
        <w:t xml:space="preserve">Drum.  The winch/gear reducer assembly shall have a drum suitable for the hoist of support/hoist cables, arranged to provide smooth winding of the cable and to prevent slippage.  The drum shall be stainless steel or cast/ductile iron and shall have a diameter not less than 18 times the diameter of its respective cable (wire rope).  The winch drum shall be designed with cable guides for a smooth cable </w:t>
      </w:r>
      <w:r>
        <w:lastRenderedPageBreak/>
        <w:t>take-up of level lays and to prevent the cable from riding over the drum flange.  The drum shall have the end of the cable attached by means of a swaged connection and one full layer of cable shall be wound on the drum even when the ring is in the fully lowered position.  The drum flange axle shall be supported at both ends.</w:t>
      </w:r>
    </w:p>
    <w:p w14:paraId="5486CBBA" w14:textId="77777777" w:rsidR="006C651D" w:rsidRDefault="006C651D" w:rsidP="006C651D"/>
    <w:p w14:paraId="52427C9B" w14:textId="77777777" w:rsidR="006C651D" w:rsidRDefault="006C651D" w:rsidP="006C651D">
      <w:pPr>
        <w:ind w:left="2448" w:hanging="1008"/>
      </w:pPr>
      <w:r>
        <w:t>11.12.2</w:t>
      </w:r>
      <w:r>
        <w:tab/>
        <w:t>Gear Reducer.  Each assembly shall incorporate a gear reducer having a reduction ratio which will prevent free fall of the luminaire ring upon failure or disengagement of the drive unit and which will produce a travel rate of 3 m (10 ft.) to 4.6 m (15 ft.) per minute under normal operation.</w:t>
      </w:r>
    </w:p>
    <w:p w14:paraId="5BB31E93" w14:textId="77777777" w:rsidR="006C651D" w:rsidRDefault="006C651D" w:rsidP="006C651D"/>
    <w:p w14:paraId="01A8C632" w14:textId="77777777" w:rsidR="006C651D" w:rsidRDefault="006C651D" w:rsidP="006C651D">
      <w:pPr>
        <w:ind w:left="2448" w:hanging="1008"/>
      </w:pPr>
      <w:r>
        <w:t>11.12.3</w:t>
      </w:r>
      <w:r>
        <w:tab/>
        <w:t>The unit shall have a worm gear which is totally enclosed in a lubricating reservoir.  The lubricant shall have a viscosity range suitable for proper operation in ambient temperatures from -40º C to 49º C (-40º F. to 120º F.)</w:t>
      </w:r>
    </w:p>
    <w:p w14:paraId="42C82902" w14:textId="77777777" w:rsidR="006C651D" w:rsidRDefault="006C651D" w:rsidP="006C651D"/>
    <w:p w14:paraId="13D9F817" w14:textId="77777777" w:rsidR="006C651D" w:rsidRDefault="006C651D" w:rsidP="006C651D">
      <w:pPr>
        <w:ind w:left="2448" w:hanging="1008"/>
      </w:pPr>
      <w:r>
        <w:t>11.12.4</w:t>
      </w:r>
      <w:r>
        <w:tab/>
        <w:t>The worm shall be manufactured of case hardened ground alloy steel or cast iron.</w:t>
      </w:r>
    </w:p>
    <w:p w14:paraId="2C0F3870" w14:textId="77777777" w:rsidR="006C651D" w:rsidRDefault="006C651D" w:rsidP="006C651D"/>
    <w:p w14:paraId="5EF4EF5C" w14:textId="77777777" w:rsidR="006C651D" w:rsidRDefault="006C651D" w:rsidP="006C651D">
      <w:pPr>
        <w:ind w:left="2448" w:hanging="1008"/>
      </w:pPr>
      <w:r>
        <w:t>11.12.5</w:t>
      </w:r>
      <w:r>
        <w:tab/>
        <w:t>The gear shall be of bronze alloy or of a proven alternate material and design acceptable to the Engineer with and the gear shall be keyed to the output shaft.  The output shaft shall be high quality medium carbon steel ground to close tolerances.  The worm and output shaft shall be mounted on anti-friction bearings.  All shaft extensions shall be equipped with a lip-type synthetic element and oil seals.</w:t>
      </w:r>
    </w:p>
    <w:p w14:paraId="758F91FB" w14:textId="77777777" w:rsidR="006C651D" w:rsidRDefault="006C651D" w:rsidP="006C651D"/>
    <w:p w14:paraId="1FE04A2A" w14:textId="77777777" w:rsidR="006C651D" w:rsidRDefault="006C651D" w:rsidP="006C651D">
      <w:pPr>
        <w:ind w:left="2448" w:hanging="1008"/>
      </w:pPr>
      <w:r>
        <w:t>11.12.6</w:t>
      </w:r>
      <w:r>
        <w:tab/>
        <w:t>The unit shall have provisions to verify oil levels in all gear boxes, and oil level indication shall be visible from the handhole when the unit is installed.</w:t>
      </w:r>
    </w:p>
    <w:p w14:paraId="7A89EA05" w14:textId="77777777" w:rsidR="006C651D" w:rsidRDefault="006C651D" w:rsidP="006C651D"/>
    <w:p w14:paraId="17E3CDEF" w14:textId="77777777" w:rsidR="006C651D" w:rsidRDefault="006C651D" w:rsidP="006C651D">
      <w:pPr>
        <w:ind w:left="1440" w:hanging="720"/>
      </w:pPr>
      <w:r>
        <w:t>11.13</w:t>
      </w:r>
      <w:r>
        <w:tab/>
        <w:t xml:space="preserve">Clutch.  The mechanism shall incorporate a mechanical clutch, installed between the winch/gear reducer and the cable winch assembly.  The clutch shall be of mechanical type, in a sealed cast metal housing.  The clutch torque shall be factory calibrated and coordinated with the electric motor.  The clutch shall act to limit the seating force of the raised ring to </w:t>
      </w:r>
      <w:r w:rsidR="007F48B7" w:rsidRPr="007F48B7">
        <w:t>300 lb (1.3 kN).</w:t>
      </w:r>
      <w:r>
        <w:t xml:space="preserve">  The clutch shall be suitable for the application and torque limitation and shall not deteriorate with use.</w:t>
      </w:r>
    </w:p>
    <w:p w14:paraId="19601714" w14:textId="77777777" w:rsidR="006C651D" w:rsidRDefault="006C651D" w:rsidP="006C651D"/>
    <w:p w14:paraId="16621829" w14:textId="77777777" w:rsidR="006C651D" w:rsidRDefault="006C651D" w:rsidP="006C651D">
      <w:pPr>
        <w:ind w:left="720"/>
      </w:pPr>
      <w:r>
        <w:t>11.14</w:t>
      </w:r>
      <w:r>
        <w:tab/>
        <w:t>Motor.</w:t>
      </w:r>
    </w:p>
    <w:p w14:paraId="4C4591B8" w14:textId="77777777" w:rsidR="006C651D" w:rsidRDefault="006C651D" w:rsidP="006C651D"/>
    <w:p w14:paraId="23F41BDC" w14:textId="77777777" w:rsidR="006C651D" w:rsidRDefault="006C651D" w:rsidP="006C651D">
      <w:pPr>
        <w:ind w:left="2448" w:hanging="1008"/>
      </w:pPr>
      <w:r>
        <w:t>11.14.1</w:t>
      </w:r>
      <w:r>
        <w:tab/>
        <w:t>The electric motor shall be matched to the load and torque characteristics required for a fully loaded luminaire ring and shall not be less than 746 watts (1 horsepower).</w:t>
      </w:r>
    </w:p>
    <w:p w14:paraId="66DD7C7E" w14:textId="77777777" w:rsidR="006C651D" w:rsidRDefault="006C651D" w:rsidP="006C651D"/>
    <w:p w14:paraId="59FDE91B" w14:textId="77777777" w:rsidR="006C651D" w:rsidRDefault="006C651D" w:rsidP="006C651D">
      <w:pPr>
        <w:ind w:left="2448" w:hanging="1008"/>
      </w:pPr>
      <w:r>
        <w:t>11.14.2</w:t>
      </w:r>
      <w:r>
        <w:tab/>
        <w:t>The motor shall be capable of producing torque in excess of the clutch maximum torque rating.  The motor shall be totally enclosed fan cooled (TEFC), shall be reversible to operate the lowering mechanism in both directions, and shall be suitable for operation on the power supply characteristics shown on the drawings.  Submittal information shall include complete motor data, including, but not limited to:</w:t>
      </w:r>
    </w:p>
    <w:p w14:paraId="7CE489E5" w14:textId="77777777" w:rsidR="006C651D" w:rsidRDefault="006C651D" w:rsidP="006C651D"/>
    <w:p w14:paraId="668B1545" w14:textId="77777777" w:rsidR="006C651D" w:rsidRDefault="006C651D" w:rsidP="006C651D">
      <w:pPr>
        <w:numPr>
          <w:ilvl w:val="0"/>
          <w:numId w:val="8"/>
        </w:numPr>
        <w:jc w:val="left"/>
        <w:rPr>
          <w:sz w:val="20"/>
        </w:rPr>
      </w:pPr>
      <w:r>
        <w:rPr>
          <w:sz w:val="20"/>
        </w:rPr>
        <w:lastRenderedPageBreak/>
        <w:t>Manufacturer</w:t>
      </w:r>
    </w:p>
    <w:p w14:paraId="00BBD44F" w14:textId="77777777" w:rsidR="006C651D" w:rsidRDefault="006C651D" w:rsidP="006C651D">
      <w:pPr>
        <w:numPr>
          <w:ilvl w:val="0"/>
          <w:numId w:val="8"/>
        </w:numPr>
        <w:jc w:val="left"/>
        <w:rPr>
          <w:sz w:val="20"/>
        </w:rPr>
      </w:pPr>
      <w:r>
        <w:rPr>
          <w:sz w:val="20"/>
        </w:rPr>
        <w:t xml:space="preserve">Nameplate Rated </w:t>
      </w:r>
      <w:smartTag w:uri="urn:schemas-microsoft-com:office:smarttags" w:element="place">
        <w:r>
          <w:rPr>
            <w:sz w:val="20"/>
          </w:rPr>
          <w:t>Watts</w:t>
        </w:r>
      </w:smartTag>
      <w:r>
        <w:rPr>
          <w:sz w:val="20"/>
        </w:rPr>
        <w:t xml:space="preserve"> (Horsepower)</w:t>
      </w:r>
    </w:p>
    <w:p w14:paraId="40CC7ED1" w14:textId="77777777" w:rsidR="006C651D" w:rsidRDefault="006C651D" w:rsidP="006C651D">
      <w:pPr>
        <w:numPr>
          <w:ilvl w:val="0"/>
          <w:numId w:val="8"/>
        </w:numPr>
        <w:jc w:val="left"/>
        <w:rPr>
          <w:sz w:val="20"/>
        </w:rPr>
      </w:pPr>
      <w:r>
        <w:rPr>
          <w:sz w:val="20"/>
        </w:rPr>
        <w:t>Rated Voltage</w:t>
      </w:r>
    </w:p>
    <w:p w14:paraId="0029E089" w14:textId="77777777" w:rsidR="006C651D" w:rsidRDefault="006C651D" w:rsidP="006C651D">
      <w:pPr>
        <w:numPr>
          <w:ilvl w:val="0"/>
          <w:numId w:val="8"/>
        </w:numPr>
        <w:jc w:val="left"/>
        <w:rPr>
          <w:sz w:val="20"/>
        </w:rPr>
      </w:pPr>
      <w:r>
        <w:rPr>
          <w:sz w:val="20"/>
        </w:rPr>
        <w:t>Full Load RPM</w:t>
      </w:r>
    </w:p>
    <w:p w14:paraId="6197A715" w14:textId="77777777" w:rsidR="006C651D" w:rsidRDefault="006C651D" w:rsidP="006C651D">
      <w:pPr>
        <w:numPr>
          <w:ilvl w:val="0"/>
          <w:numId w:val="8"/>
        </w:numPr>
        <w:jc w:val="left"/>
        <w:rPr>
          <w:sz w:val="20"/>
        </w:rPr>
      </w:pPr>
      <w:r>
        <w:rPr>
          <w:sz w:val="20"/>
        </w:rPr>
        <w:t>Full Load Current</w:t>
      </w:r>
    </w:p>
    <w:p w14:paraId="11F1BD21" w14:textId="77777777" w:rsidR="006C651D" w:rsidRDefault="006C651D" w:rsidP="006C651D">
      <w:pPr>
        <w:numPr>
          <w:ilvl w:val="0"/>
          <w:numId w:val="8"/>
        </w:numPr>
        <w:jc w:val="left"/>
        <w:rPr>
          <w:sz w:val="20"/>
        </w:rPr>
      </w:pPr>
      <w:r>
        <w:rPr>
          <w:sz w:val="20"/>
        </w:rPr>
        <w:t>Locked Rotor Current</w:t>
      </w:r>
    </w:p>
    <w:p w14:paraId="01F15D74" w14:textId="77777777" w:rsidR="006C651D" w:rsidRDefault="006C651D" w:rsidP="006C651D">
      <w:pPr>
        <w:numPr>
          <w:ilvl w:val="0"/>
          <w:numId w:val="8"/>
        </w:numPr>
        <w:jc w:val="left"/>
        <w:rPr>
          <w:sz w:val="20"/>
        </w:rPr>
      </w:pPr>
      <w:r>
        <w:rPr>
          <w:sz w:val="20"/>
        </w:rPr>
        <w:t>NEMA Design Letter</w:t>
      </w:r>
    </w:p>
    <w:p w14:paraId="239AE30A" w14:textId="77777777" w:rsidR="006C651D" w:rsidRDefault="006C651D" w:rsidP="006C651D">
      <w:pPr>
        <w:numPr>
          <w:ilvl w:val="0"/>
          <w:numId w:val="8"/>
        </w:numPr>
        <w:jc w:val="left"/>
        <w:rPr>
          <w:sz w:val="20"/>
        </w:rPr>
      </w:pPr>
      <w:r>
        <w:rPr>
          <w:sz w:val="20"/>
        </w:rPr>
        <w:t>Insulation Class</w:t>
      </w:r>
    </w:p>
    <w:p w14:paraId="0804BD72" w14:textId="77777777" w:rsidR="006C651D" w:rsidRDefault="006C651D" w:rsidP="006C651D">
      <w:pPr>
        <w:numPr>
          <w:ilvl w:val="0"/>
          <w:numId w:val="8"/>
        </w:numPr>
        <w:jc w:val="left"/>
        <w:rPr>
          <w:sz w:val="20"/>
        </w:rPr>
      </w:pPr>
      <w:r>
        <w:rPr>
          <w:sz w:val="20"/>
        </w:rPr>
        <w:t>Torque Data</w:t>
      </w:r>
    </w:p>
    <w:p w14:paraId="38E47B7B" w14:textId="77777777" w:rsidR="006C651D" w:rsidRDefault="006C651D" w:rsidP="006C651D">
      <w:pPr>
        <w:numPr>
          <w:ilvl w:val="0"/>
          <w:numId w:val="8"/>
        </w:numPr>
        <w:jc w:val="left"/>
        <w:rPr>
          <w:sz w:val="20"/>
        </w:rPr>
      </w:pPr>
      <w:r>
        <w:rPr>
          <w:sz w:val="20"/>
        </w:rPr>
        <w:t>Dimensional Data</w:t>
      </w:r>
    </w:p>
    <w:p w14:paraId="3061F8F3" w14:textId="77777777" w:rsidR="007F48B7" w:rsidRPr="007F48B7" w:rsidRDefault="007F48B7" w:rsidP="007F48B7">
      <w:pPr>
        <w:numPr>
          <w:ilvl w:val="0"/>
          <w:numId w:val="8"/>
        </w:numPr>
        <w:jc w:val="left"/>
        <w:rPr>
          <w:sz w:val="20"/>
        </w:rPr>
      </w:pPr>
      <w:r w:rsidRPr="007F48B7">
        <w:rPr>
          <w:sz w:val="20"/>
        </w:rPr>
        <w:t>Calculations to verify the compatibility of the drive unit components (motor, gear reducer, clutch and winch). Calculations shall verify the</w:t>
      </w:r>
      <w:r>
        <w:rPr>
          <w:sz w:val="20"/>
        </w:rPr>
        <w:t xml:space="preserve"> </w:t>
      </w:r>
      <w:r w:rsidRPr="007F48B7">
        <w:rPr>
          <w:sz w:val="20"/>
        </w:rPr>
        <w:t>300 lb (1.3 kN) seating force.</w:t>
      </w:r>
    </w:p>
    <w:p w14:paraId="39983EE5" w14:textId="77777777" w:rsidR="006C651D" w:rsidRDefault="006C651D" w:rsidP="006C651D"/>
    <w:p w14:paraId="20B1AF02" w14:textId="77777777" w:rsidR="006C651D" w:rsidRDefault="006C651D" w:rsidP="006C651D">
      <w:pPr>
        <w:ind w:left="720"/>
      </w:pPr>
      <w:r>
        <w:t>11.15</w:t>
      </w:r>
      <w:r>
        <w:tab/>
        <w:t>Lowering Device Control.</w:t>
      </w:r>
    </w:p>
    <w:p w14:paraId="5B93B512" w14:textId="77777777" w:rsidR="006C651D" w:rsidRDefault="006C651D" w:rsidP="006C651D"/>
    <w:p w14:paraId="4C96491B" w14:textId="77777777" w:rsidR="006C651D" w:rsidRDefault="006C651D" w:rsidP="006C651D">
      <w:pPr>
        <w:ind w:left="2448" w:hanging="1008"/>
      </w:pPr>
      <w:r>
        <w:t>11.15.1</w:t>
      </w:r>
      <w:r>
        <w:tab/>
        <w:t>The lowering device control shall consist of motor short circuit and motor running overcurrent protection and motor control complete with all appurtenances and interconnecting wiring.  The control may incorporate a reversing motor starter or a suitably-rated reversing control station.</w:t>
      </w:r>
    </w:p>
    <w:p w14:paraId="3C7F7B48" w14:textId="77777777" w:rsidR="006C651D" w:rsidRDefault="006C651D" w:rsidP="006C651D"/>
    <w:p w14:paraId="01A95745" w14:textId="77777777" w:rsidR="006C651D" w:rsidRDefault="006C651D" w:rsidP="006C651D">
      <w:pPr>
        <w:ind w:left="2448" w:hanging="1008"/>
      </w:pPr>
      <w:r>
        <w:t>11.15.2</w:t>
      </w:r>
      <w:r>
        <w:tab/>
        <w:t xml:space="preserve">The lowering device control may be provided in a separate NEMA 4X stainless steel enclosure or in the enclosure with the tower main </w:t>
      </w:r>
      <w:r w:rsidR="00823DEF">
        <w:t>Electrical breaker</w:t>
      </w:r>
      <w:r>
        <w:t>, provided the remote control station is a separate remote device.</w:t>
      </w:r>
    </w:p>
    <w:p w14:paraId="5885AAF0" w14:textId="77777777" w:rsidR="006C651D" w:rsidRDefault="006C651D" w:rsidP="006C651D"/>
    <w:p w14:paraId="1AFB8DDC" w14:textId="77777777" w:rsidR="006C651D" w:rsidRDefault="006C651D" w:rsidP="006C651D">
      <w:pPr>
        <w:ind w:left="2448" w:hanging="1008"/>
      </w:pPr>
      <w:r>
        <w:t>11.15.3</w:t>
      </w:r>
      <w:r>
        <w:tab/>
        <w:t>The lowering device motor shall have a motor disconnecting means circuit and running overload protection according to N.E.C. requirements.  The motor disconnect and short circuit protection shall be achieved by a molded case thermal magnetic bolt-on circuit breaker rated at 600 volts, of an ampere rating suitable for the motor and having a UL-listed interrupting rating of not less than 14,000 rms symmetrical amperes at 480 volts and 10,000 rms symmetrical amperes at 240 volts.</w:t>
      </w:r>
    </w:p>
    <w:p w14:paraId="3F7DF99A" w14:textId="77777777" w:rsidR="006C651D" w:rsidRDefault="006C651D" w:rsidP="006C651D"/>
    <w:p w14:paraId="5EDD6A20" w14:textId="77777777" w:rsidR="006C651D" w:rsidRDefault="006C651D" w:rsidP="006C651D">
      <w:pPr>
        <w:ind w:left="2448" w:hanging="1008"/>
      </w:pPr>
      <w:r>
        <w:t>11.15.4</w:t>
      </w:r>
      <w:r>
        <w:tab/>
        <w:t>Running overcurrent protection shall be according to N.E.C.  requirements.  Motor overload protection shall be achieved by an appropriate dual element fuse in a spring-loaded screw-in type small-dimension fuse holder mounted within the enclosure in a suitable box or other arrangement approved by the Engineer.</w:t>
      </w:r>
    </w:p>
    <w:p w14:paraId="6F3D3E04" w14:textId="77777777" w:rsidR="006C651D" w:rsidRDefault="006C651D" w:rsidP="006C651D"/>
    <w:p w14:paraId="1B810AFA" w14:textId="77777777" w:rsidR="006C651D" w:rsidRDefault="006C651D" w:rsidP="006C651D">
      <w:pPr>
        <w:ind w:left="2448" w:hanging="1008"/>
      </w:pPr>
      <w:r>
        <w:t>11.15.5</w:t>
      </w:r>
      <w:r>
        <w:tab/>
        <w:t>The motor starter, if incorporated, shall not be smaller than NEMA size 1, shall be rated 600 volts and shall be full voltage, reversing type, with arc-extinguishing characteristics and renewable silver-to-silver contacts.  A reversing control switch, if incorporated, shall be rated well in excess of the duty required and in no case less than 2,240 watts (3 horsepower) at 230 volts single phase.  The control shall be momentary contact, raise-stop-lower with a neutral stop condition, requiring positive action by the person operating the device to keep the motor energized.  The control shall have auxiliary contacts as indicated and as required for the control.</w:t>
      </w:r>
    </w:p>
    <w:p w14:paraId="408EE579" w14:textId="77777777" w:rsidR="006C651D" w:rsidRDefault="006C651D" w:rsidP="006C651D"/>
    <w:p w14:paraId="450625D4" w14:textId="77777777" w:rsidR="006C651D" w:rsidRDefault="006C651D" w:rsidP="006C651D">
      <w:pPr>
        <w:ind w:left="2448" w:hanging="1008"/>
      </w:pPr>
      <w:r>
        <w:t>11.15.6</w:t>
      </w:r>
      <w:r>
        <w:tab/>
        <w:t>The enclosure shall have an exterior position-indicating trip-free  operating handle for the motor circuit breaker.  The enclosure(s) shall have exterior nameplates to read "LOWERING DEVICE CONTROL" and "MOTOR CIRCUIT BREAKER" as well as an interior nameplate "MOTOR OVERLOAD FUSE" which shall also be inscribed with the applicable fuse type and ratings.  Nameplates shall be engraved, 2-color, attached with screws.</w:t>
      </w:r>
    </w:p>
    <w:p w14:paraId="17E60BD0" w14:textId="77777777" w:rsidR="006C651D" w:rsidRDefault="006C651D" w:rsidP="006C651D"/>
    <w:p w14:paraId="6F5FDD36" w14:textId="77777777" w:rsidR="006C651D" w:rsidRDefault="006C651D" w:rsidP="006C651D">
      <w:pPr>
        <w:ind w:left="2448" w:hanging="1008"/>
      </w:pPr>
      <w:r>
        <w:t>11.15.7</w:t>
      </w:r>
      <w:r>
        <w:tab/>
        <w:t>The line side power to the lowering device control shall be obtained via a plug extended connection to the power distribution cord/receptacle.</w:t>
      </w:r>
    </w:p>
    <w:p w14:paraId="4BB658BA" w14:textId="77777777" w:rsidR="006C651D" w:rsidRDefault="006C651D" w:rsidP="006C651D"/>
    <w:p w14:paraId="2D76B801" w14:textId="77777777" w:rsidR="006C651D" w:rsidRDefault="006C651D" w:rsidP="006C651D">
      <w:pPr>
        <w:ind w:left="2448" w:hanging="1008"/>
      </w:pPr>
      <w:r>
        <w:t>11.15.8</w:t>
      </w:r>
      <w:r>
        <w:tab/>
        <w:t>The control shall be complete with a cable-connected remote control station.  The control station shall incorporate heavy duty control devices in a non-metallic impact-resistant NEMA 4X enclosure.  The control shall be "dead man" type with "RAISE" and "LOWER" controls, requiring the operator to hold the respective control depressed in position for movement of the ring in either direction and with release of the control to stop the mechanism.  The cord shall incorporate a No.  12 ground wire and the number of conductors required for a control, with control conductors not less than No. 14.  The cord shall be weatherproof with watertight connections at either end and it shall be long enough to allow the operator to stand 7.5 m (25 ft.) away from the lowered luminaire ring.  Provisions for storage of the control station and cord such as a suitable hanger cradle, shall be provided in a manner easily accessible at the handhole and in a location which precludes interference with the internal components of the lowering mechanism.</w:t>
      </w:r>
    </w:p>
    <w:p w14:paraId="3E7DCF70" w14:textId="77777777" w:rsidR="006C651D" w:rsidRDefault="006C651D" w:rsidP="006C651D"/>
    <w:p w14:paraId="7B8BC3B1" w14:textId="77777777" w:rsidR="006C651D" w:rsidRDefault="006C651D" w:rsidP="006C651D">
      <w:pPr>
        <w:ind w:left="2448" w:hanging="1008"/>
      </w:pPr>
      <w:r>
        <w:t>11.15.9</w:t>
      </w:r>
      <w:r>
        <w:tab/>
        <w:t>Cables extended from the enclosure shall be passed through a watertight sealing bushing and the cable shall be supported and arranged to preclude interference with the lowering mechanism.  Wiring shall be in compliance with NEC requirements.  Motor wires shall not be less than No.  12 and motor wiring shall be extended in UL-listed extra-flexible, weatherproof cord or other cord approved by the Engineer with suitable fittings, bushings and supports.  All equipment shall be grounded and bonded via an appropriately sized equipment ground wire.</w:t>
      </w:r>
    </w:p>
    <w:p w14:paraId="3BDF4C7F" w14:textId="77777777" w:rsidR="006C651D" w:rsidRDefault="006C651D" w:rsidP="006C651D"/>
    <w:p w14:paraId="00866CE5" w14:textId="77777777" w:rsidR="006C651D" w:rsidRDefault="006C651D" w:rsidP="006C651D">
      <w:pPr>
        <w:ind w:left="720"/>
      </w:pPr>
      <w:r>
        <w:t>11.16</w:t>
      </w:r>
      <w:r>
        <w:tab/>
        <w:t>Electric Power Distribution.</w:t>
      </w:r>
    </w:p>
    <w:p w14:paraId="400C4EFB" w14:textId="77777777" w:rsidR="006C651D" w:rsidRDefault="006C651D" w:rsidP="006C651D"/>
    <w:p w14:paraId="333EB918" w14:textId="77777777" w:rsidR="006C651D" w:rsidRPr="00063052" w:rsidRDefault="006C651D" w:rsidP="006C651D">
      <w:pPr>
        <w:ind w:left="2448" w:hanging="1008"/>
      </w:pPr>
      <w:r>
        <w:t>11.16.1</w:t>
      </w:r>
      <w:r>
        <w:tab/>
        <w:t>Electric power for motorized operation of the lowering mechanism and for the power supply to the lighting shall be taken from the lighting circuitry feeding the tower.  The distribution shall provide termination of the supply feeder, extension to a tower main breaker and distribution to lighting and the lowering device.</w:t>
      </w:r>
      <w:r w:rsidR="00891A76">
        <w:t xml:space="preserve">  </w:t>
      </w:r>
      <w:r w:rsidR="00891A76" w:rsidRPr="00063052">
        <w:t xml:space="preserve">The </w:t>
      </w:r>
      <w:r w:rsidR="00063052" w:rsidRPr="00063052">
        <w:t xml:space="preserve">power </w:t>
      </w:r>
      <w:r w:rsidR="00891A76" w:rsidRPr="00063052">
        <w:t xml:space="preserve">cable extension from the </w:t>
      </w:r>
      <w:r w:rsidR="00063052" w:rsidRPr="00063052">
        <w:t>branch circuit</w:t>
      </w:r>
      <w:r w:rsidR="00891A76" w:rsidRPr="00063052">
        <w:t xml:space="preserve"> </w:t>
      </w:r>
      <w:r w:rsidR="00063052" w:rsidRPr="00063052">
        <w:t xml:space="preserve">feeding the light tower </w:t>
      </w:r>
      <w:r w:rsidR="00891A76" w:rsidRPr="00063052">
        <w:t xml:space="preserve">shall be a </w:t>
      </w:r>
      <w:r w:rsidR="00063052" w:rsidRPr="00063052">
        <w:t>sealed with a multi-leg heat shrink break out boot.</w:t>
      </w:r>
      <w:r w:rsidR="002E4E1F">
        <w:t xml:space="preserve">  The power cord extension shall be included as a part of this item.</w:t>
      </w:r>
    </w:p>
    <w:p w14:paraId="084F9EB8" w14:textId="77777777" w:rsidR="006C651D" w:rsidRDefault="006C651D" w:rsidP="006C651D"/>
    <w:p w14:paraId="7188B9E1" w14:textId="77777777" w:rsidR="006C651D" w:rsidRDefault="006C651D" w:rsidP="006C651D">
      <w:pPr>
        <w:ind w:left="2448" w:hanging="1008"/>
      </w:pPr>
      <w:r>
        <w:t>11.16.2</w:t>
      </w:r>
      <w:r>
        <w:tab/>
        <w:t xml:space="preserve">The tower shall be equipped with a main circuit breaker.  The circuit breaker shall be molded case, 2-pole, 40-ampere thermal magnetic, </w:t>
      </w:r>
      <w:r>
        <w:lastRenderedPageBreak/>
        <w:t>bolt-on type having a UL-listed interrupting rating of not less than 14,000 rms symmetrical amperes at 480 volts.  The breaker shall indicate "ON", "OFF" and "TRIPPED" conditions and the handle shall be trip-free.</w:t>
      </w:r>
    </w:p>
    <w:p w14:paraId="254FE00E" w14:textId="77777777" w:rsidR="006C651D" w:rsidRDefault="006C651D" w:rsidP="006C651D"/>
    <w:p w14:paraId="0453418C" w14:textId="77777777" w:rsidR="006C651D" w:rsidRDefault="006C651D" w:rsidP="006C651D">
      <w:pPr>
        <w:ind w:left="2448" w:hanging="1008"/>
      </w:pPr>
      <w:r>
        <w:t>11.16.3</w:t>
      </w:r>
      <w:r>
        <w:tab/>
        <w:t>The main breaker shall be housed in NEMA 4X stainless steel enclosure with an external, position-indicating operating handle with padlock provisions.  The enclosure shall have a 2-color engraved nameplate  to read "MAIN BREAKER", attached with screws.  The box shall have openings and suitable bushings for cable extensions.</w:t>
      </w:r>
    </w:p>
    <w:p w14:paraId="09063DC7" w14:textId="77777777" w:rsidR="006C651D" w:rsidRDefault="006C651D" w:rsidP="006C651D"/>
    <w:p w14:paraId="4F7CAB52" w14:textId="77777777" w:rsidR="006C651D" w:rsidRDefault="006C651D" w:rsidP="006C651D">
      <w:pPr>
        <w:ind w:left="2448" w:hanging="1008"/>
      </w:pPr>
      <w:r>
        <w:t>11.16.4</w:t>
      </w:r>
      <w:r>
        <w:tab/>
        <w:t>The main breaker shall be arranged for line-side connection to incoming feeder conductors entering the base of the tower via an extension of multi-conductor cable.  The load side of the main breaker shall be connected to a cord and receptacle which shall be arranged for connection to either the luminaire ring main power, the lowered luminaire ring test power or the lowering device control.</w:t>
      </w:r>
    </w:p>
    <w:p w14:paraId="7CC5532F" w14:textId="77777777" w:rsidR="006C651D" w:rsidRDefault="006C651D" w:rsidP="006C651D"/>
    <w:p w14:paraId="39152F94" w14:textId="77777777" w:rsidR="006C651D" w:rsidRDefault="006C651D" w:rsidP="006C651D">
      <w:pPr>
        <w:ind w:left="2448" w:hanging="1008"/>
      </w:pPr>
      <w:r>
        <w:t>11.16.5</w:t>
      </w:r>
      <w:r>
        <w:tab/>
        <w:t>Each connection to the main breaker shall be made with the specified electric power cable, extended from the enclosure through a watertight sealing/support bushing.  The cables shall be arranged and secured to preclude any interference with the lowering device operation.</w:t>
      </w:r>
    </w:p>
    <w:p w14:paraId="7CCF2431" w14:textId="77777777" w:rsidR="006C651D" w:rsidRDefault="006C651D" w:rsidP="006C651D"/>
    <w:p w14:paraId="31AC6D6E" w14:textId="77777777" w:rsidR="006C651D" w:rsidRDefault="006C651D" w:rsidP="006C651D">
      <w:pPr>
        <w:ind w:left="720"/>
      </w:pPr>
      <w:r>
        <w:t>11.17</w:t>
      </w:r>
      <w:r>
        <w:tab/>
        <w:t>Electric Power Cable.</w:t>
      </w:r>
    </w:p>
    <w:p w14:paraId="3EEED1BA" w14:textId="77777777" w:rsidR="006C651D" w:rsidRDefault="006C651D" w:rsidP="006C651D"/>
    <w:p w14:paraId="6AF0B252" w14:textId="77777777" w:rsidR="000D4D22" w:rsidRDefault="006C651D" w:rsidP="006C651D">
      <w:pPr>
        <w:ind w:left="2448" w:hanging="1008"/>
      </w:pPr>
      <w:r>
        <w:t>11.17.1</w:t>
      </w:r>
      <w:r>
        <w:tab/>
        <w:t>The electric power cable shall consist of a 4-conductor jacketed extra flexible cable, (2 phase conductors, neutral conductor and a ground conductor)</w:t>
      </w:r>
      <w:r w:rsidR="000D4D22">
        <w:t>.</w:t>
      </w:r>
    </w:p>
    <w:p w14:paraId="2EF5E741" w14:textId="77777777" w:rsidR="000D4D22" w:rsidRDefault="000D4D22" w:rsidP="006C651D">
      <w:pPr>
        <w:ind w:left="2448" w:hanging="1008"/>
      </w:pPr>
    </w:p>
    <w:p w14:paraId="2AB57F02" w14:textId="77777777" w:rsidR="006C651D" w:rsidRDefault="006C651D" w:rsidP="000D4D22">
      <w:pPr>
        <w:ind w:left="2448" w:hanging="1008"/>
      </w:pPr>
      <w:r>
        <w:t xml:space="preserve"> 11.17.2</w:t>
      </w:r>
      <w:r>
        <w:tab/>
      </w:r>
      <w:r w:rsidR="000D4D22">
        <w:t>The power cable shall be Type W industrial grade portable power cord and shall be No. 8 AWG or larger. The cord shall have a multi-conductor, extra flexible CPE or CSPE jacketed construction with reinforced fillers to maintain a smooth round surface according to ICEA S-75-381, NEMA WC 58, UL 1650, and be MSHA approved. The cord shall be rated 2000 V and -40 to 194 °F (-40 to 90 °C). Each conductor shall be No. 8 AWG rope lay stranded annealed copper per ASTM B 172 or ASTM B 173.</w:t>
      </w:r>
    </w:p>
    <w:p w14:paraId="0FD633C4" w14:textId="77777777" w:rsidR="006C651D" w:rsidRDefault="006C651D" w:rsidP="006C651D"/>
    <w:p w14:paraId="278C96FC" w14:textId="77777777" w:rsidR="006C651D" w:rsidRDefault="006C651D" w:rsidP="006C651D">
      <w:pPr>
        <w:ind w:left="2448" w:hanging="1008"/>
      </w:pPr>
      <w:r>
        <w:t>11.17.3</w:t>
      </w:r>
      <w:r>
        <w:tab/>
        <w:t>Each individual conductor's insulation shall be color coded; one black, one red, one white and one green.</w:t>
      </w:r>
    </w:p>
    <w:p w14:paraId="5788FE8A" w14:textId="77777777" w:rsidR="006C651D" w:rsidRDefault="006C651D" w:rsidP="006C651D"/>
    <w:p w14:paraId="3D99C86D" w14:textId="77777777" w:rsidR="006C651D" w:rsidRDefault="006C651D" w:rsidP="006C651D">
      <w:pPr>
        <w:ind w:left="2448" w:hanging="1008"/>
      </w:pPr>
      <w:r>
        <w:t>11.17.4</w:t>
      </w:r>
      <w:r>
        <w:tab/>
        <w:t>The individual conductors shall be assembled in a cable, with non-hydroscopic reinforced rubber fillers to maintain a smooth round outer surface, with a jacket applied overall.  The jacket shall be a heavy duty jacket manufactured according to ASTM D 752 and shall be imprinted with the manufacturer, conductor size number of conductors,</w:t>
      </w:r>
      <w:r w:rsidR="000D4D22">
        <w:t xml:space="preserve"> type of cable, voltage rating</w:t>
      </w:r>
      <w:r>
        <w:t>.</w:t>
      </w:r>
    </w:p>
    <w:p w14:paraId="4FAAE4B3" w14:textId="77777777" w:rsidR="006C651D" w:rsidRDefault="006C651D" w:rsidP="006C651D"/>
    <w:p w14:paraId="6A147E77" w14:textId="77777777" w:rsidR="006C651D" w:rsidRDefault="006C651D" w:rsidP="006C651D">
      <w:r>
        <w:t>12.</w:t>
      </w:r>
      <w:r>
        <w:tab/>
        <w:t>Ground Continuity.</w:t>
      </w:r>
    </w:p>
    <w:p w14:paraId="2F449A76" w14:textId="77777777" w:rsidR="006C651D" w:rsidRDefault="006C651D" w:rsidP="006C651D"/>
    <w:p w14:paraId="75E664AD" w14:textId="77777777" w:rsidR="006C651D" w:rsidRDefault="006C651D" w:rsidP="006C651D">
      <w:pPr>
        <w:ind w:left="1440" w:hanging="720"/>
      </w:pPr>
      <w:r>
        <w:t>12.1</w:t>
      </w:r>
      <w:r>
        <w:tab/>
        <w:t xml:space="preserve">A flexible copper braid connector of #2 copper equivalent shall be attached with studs and exothermic welds at tower shaft sections or the shafts shall be </w:t>
      </w:r>
      <w:r>
        <w:lastRenderedPageBreak/>
        <w:t>electrically joined by other means approved by the Engineer.  Towers shall include all materials to achieve this bond.</w:t>
      </w:r>
    </w:p>
    <w:p w14:paraId="22B12973" w14:textId="77777777" w:rsidR="006C651D" w:rsidRDefault="006C651D" w:rsidP="006C651D"/>
    <w:p w14:paraId="018FEA23" w14:textId="77777777" w:rsidR="006C651D" w:rsidRDefault="006C651D" w:rsidP="006C651D">
      <w:r>
        <w:t>13.</w:t>
      </w:r>
      <w:r>
        <w:tab/>
        <w:t>Power Receptacles and Plugs.</w:t>
      </w:r>
    </w:p>
    <w:p w14:paraId="0915ED87" w14:textId="77777777" w:rsidR="006C651D" w:rsidRDefault="006C651D" w:rsidP="006C651D"/>
    <w:p w14:paraId="2945F8FC" w14:textId="77777777" w:rsidR="006C651D" w:rsidRDefault="006C651D" w:rsidP="006C651D">
      <w:pPr>
        <w:ind w:left="1440" w:hanging="720"/>
      </w:pPr>
      <w:r>
        <w:t>13.1</w:t>
      </w:r>
      <w:r>
        <w:tab/>
        <w:t>Power receptacles and plugs shall be circuit-breaking devices which shall mate with each other.  The plugs and receptacles shall be 4-wire 4-pole, 600 volt, 60 ampere weatherproof devices according to UL Standard 498 and International Electrical Commission Standard 309.  The devices shall be listed by the manufacturer as suitable for make and break operation at rated current.</w:t>
      </w:r>
    </w:p>
    <w:p w14:paraId="7C6DAF93" w14:textId="77777777" w:rsidR="006C651D" w:rsidRDefault="006C651D" w:rsidP="006C651D"/>
    <w:p w14:paraId="16F5A2AA" w14:textId="77777777" w:rsidR="006C651D" w:rsidRDefault="006C651D" w:rsidP="006C651D">
      <w:pPr>
        <w:ind w:left="1440" w:hanging="720"/>
      </w:pPr>
      <w:r>
        <w:t>13.2</w:t>
      </w:r>
      <w:r>
        <w:tab/>
        <w:t>Components and insert assemblies shall be interchangeable to accept either pin or socket inserts to allow either plug or receptacle to be configured in an energized or de</w:t>
      </w:r>
      <w:r w:rsidR="009A6DB3">
        <w:t>-</w:t>
      </w:r>
      <w:r>
        <w:t>energized condition, i.e.  reverse-contact configurations shall be available.  Locations of reverse-contact devices shall be as indicated.</w:t>
      </w:r>
    </w:p>
    <w:p w14:paraId="686E0030" w14:textId="77777777" w:rsidR="006C651D" w:rsidRDefault="006C651D" w:rsidP="006C651D"/>
    <w:p w14:paraId="5F0A26A0" w14:textId="77777777" w:rsidR="006C651D" w:rsidRDefault="006C651D" w:rsidP="006C651D">
      <w:pPr>
        <w:ind w:left="1440" w:hanging="720"/>
      </w:pPr>
      <w:r>
        <w:t>13.3</w:t>
      </w:r>
      <w:r>
        <w:tab/>
        <w:t>Each plug or receptacle connection to a power cord shall be complete with a suitable non-metallic sealing connector body with a wire mesh strain relief.  Other plugs and receptacles shall be complete with suitable sealing angle-adapter panel of box mounting bodies, as applicable and shall be complete with back-boxes if so dictated by the power distribution configuration.</w:t>
      </w:r>
    </w:p>
    <w:p w14:paraId="2378A543" w14:textId="77777777" w:rsidR="006C651D" w:rsidRDefault="006C651D" w:rsidP="006C651D"/>
    <w:p w14:paraId="6668CCB6" w14:textId="77777777" w:rsidR="006C651D" w:rsidRDefault="006C651D" w:rsidP="006C651D">
      <w:pPr>
        <w:ind w:left="1440" w:hanging="720"/>
      </w:pPr>
      <w:r>
        <w:t>13.4</w:t>
      </w:r>
      <w:r>
        <w:tab/>
        <w:t>Each plug and each receptacle shall be complete with a retained flap-type or retained screw-on cover.</w:t>
      </w:r>
    </w:p>
    <w:p w14:paraId="5D8245FF" w14:textId="77777777" w:rsidR="006C651D" w:rsidRDefault="006C651D" w:rsidP="006C651D"/>
    <w:p w14:paraId="69C42658" w14:textId="77777777" w:rsidR="006C651D" w:rsidRDefault="006C651D" w:rsidP="006C651D">
      <w:pPr>
        <w:ind w:left="1440" w:hanging="720"/>
      </w:pPr>
      <w:r>
        <w:t>13.5</w:t>
      </w:r>
      <w:r>
        <w:tab/>
        <w:t>Plugs and receptacles shall be water-tight, dust-tight, and chemical resistant and be suitable for use when exposed to the weather and shall be applicable for safe use in harsh, wet weather conditions.  The Engineer shall be the judge of applicability.</w:t>
      </w:r>
    </w:p>
    <w:p w14:paraId="24FFEE97" w14:textId="77777777" w:rsidR="002F3C2C" w:rsidRDefault="002F3C2C" w:rsidP="002F3C2C">
      <w:pPr>
        <w:ind w:left="1440" w:hanging="720"/>
      </w:pPr>
    </w:p>
    <w:p w14:paraId="0970CA8F" w14:textId="77777777" w:rsidR="002F3C2C" w:rsidRDefault="002F3C2C" w:rsidP="002F3C2C">
      <w:pPr>
        <w:ind w:left="720" w:hanging="720"/>
      </w:pPr>
      <w:r>
        <w:t>14.</w:t>
      </w:r>
      <w:r>
        <w:tab/>
        <w:t>Shipment and Installation.</w:t>
      </w:r>
    </w:p>
    <w:p w14:paraId="4717902A" w14:textId="77777777" w:rsidR="002F3C2C" w:rsidRDefault="002F3C2C" w:rsidP="002F3C2C">
      <w:pPr>
        <w:ind w:left="720" w:hanging="720"/>
      </w:pPr>
    </w:p>
    <w:p w14:paraId="6E026848" w14:textId="77777777" w:rsidR="002F3C2C" w:rsidRDefault="002F3C2C" w:rsidP="002F3C2C">
      <w:pPr>
        <w:ind w:left="1440" w:hanging="720"/>
      </w:pPr>
      <w:r>
        <w:t>14.1</w:t>
      </w:r>
      <w:r>
        <w:tab/>
        <w:t>The light tower, luminaire ring, etc., and hardware shall be packaged during shipment to protect all surfaces from being scratched, marred, chipped, or damaged in any way. Prior to installation, the tower and all its components will be inspected by the Engineer and any parts found to be damaged or defective shall be replaced.  Any minor damage to a completely painted light tower surface shall be touched up in a professional manner as approved by the paint manufacturer.</w:t>
      </w:r>
    </w:p>
    <w:p w14:paraId="6D6787DE" w14:textId="77777777" w:rsidR="002F3C2C" w:rsidRDefault="002F3C2C" w:rsidP="002F3C2C">
      <w:pPr>
        <w:ind w:left="720" w:hanging="720"/>
      </w:pPr>
    </w:p>
    <w:p w14:paraId="37D43746" w14:textId="77777777" w:rsidR="002F3C2C" w:rsidRDefault="002F3C2C" w:rsidP="002F3C2C">
      <w:pPr>
        <w:ind w:left="1440" w:hanging="720"/>
      </w:pPr>
      <w:r>
        <w:t>14.2</w:t>
      </w:r>
      <w:r>
        <w:tab/>
        <w:t>The tower shall be set plumb on the foundation and fastened to the anchor rods with double nuts and washers.  Flat washers shall be installed below and above the base plate of the pole.  Locknuts with nylon or steel inserts shall be installed on top of the top nut.  The nuts shall be tightened in compliance with torque specifications recommended by the manufacturer of the lighting unit.</w:t>
      </w:r>
    </w:p>
    <w:p w14:paraId="63595A5C" w14:textId="77777777" w:rsidR="0035226E" w:rsidRDefault="0035226E" w:rsidP="002F3C2C">
      <w:pPr>
        <w:ind w:left="1440" w:hanging="720"/>
      </w:pPr>
    </w:p>
    <w:p w14:paraId="75EC64C5" w14:textId="77777777" w:rsidR="0035226E" w:rsidRDefault="0035226E" w:rsidP="0035226E">
      <w:pPr>
        <w:ind w:left="2160" w:hanging="720"/>
      </w:pPr>
      <w:r>
        <w:t>The use of jam nuts will not be allowed.</w:t>
      </w:r>
    </w:p>
    <w:p w14:paraId="08E2C23F" w14:textId="77777777" w:rsidR="002F3C2C" w:rsidRDefault="002F3C2C" w:rsidP="002F3C2C">
      <w:pPr>
        <w:ind w:left="720" w:hanging="720"/>
      </w:pPr>
    </w:p>
    <w:p w14:paraId="7E4294EB" w14:textId="77777777" w:rsidR="002F3C2C" w:rsidRDefault="002F3C2C" w:rsidP="002F3C2C">
      <w:pPr>
        <w:ind w:left="1440" w:hanging="720"/>
      </w:pPr>
      <w:r>
        <w:t>14.3</w:t>
      </w:r>
      <w:r>
        <w:tab/>
        <w:t xml:space="preserve">The space between the finished top of the foundation and the bottom of the base plate of the pole shall be enclosed with an expanded metal screen made of stainless steel.  The size of the mesh of the screen shall be 1/4 in. (6 mm) or less and #18 gauge (1.22 mm) thick, or heavier as approved by the Engineer.  The screen shall be held in place with a stainless steel band installed around the </w:t>
      </w:r>
      <w:r>
        <w:lastRenderedPageBreak/>
        <w:t>tower base plate.  The band shall be held tight by a ratchet-type device. Grouting shall not be used to enclose the above described space.</w:t>
      </w:r>
    </w:p>
    <w:p w14:paraId="5B57F7C0" w14:textId="77777777" w:rsidR="002F3C2C" w:rsidRDefault="002F3C2C" w:rsidP="002F3C2C">
      <w:pPr>
        <w:ind w:left="720" w:hanging="720"/>
      </w:pPr>
    </w:p>
    <w:p w14:paraId="58C86EAB" w14:textId="77777777" w:rsidR="002F3C2C" w:rsidRDefault="002F3C2C" w:rsidP="002F3C2C">
      <w:pPr>
        <w:ind w:left="1440" w:hanging="720"/>
      </w:pPr>
      <w:r>
        <w:t>14.4</w:t>
      </w:r>
      <w:r>
        <w:tab/>
        <w:t>The light tower shall be straight and centered on its longitudinal axis, under no-wind conditions, so, when examined with a transit from any direction, the deviation from the normal shall not exceed 1/8 in. in 3 ft (3 mm in 1 m) within any 5 ft (1.5 m) of height, with total deviation not to exceed 3 in. (75 mm) from the vertical axis through the center of the pole base.</w:t>
      </w:r>
    </w:p>
    <w:p w14:paraId="1C4A81DF" w14:textId="77777777" w:rsidR="006D63FC" w:rsidRDefault="006D63FC" w:rsidP="002F3C2C">
      <w:pPr>
        <w:ind w:left="1440" w:hanging="720"/>
      </w:pPr>
    </w:p>
    <w:p w14:paraId="71650321" w14:textId="77777777" w:rsidR="006D63FC" w:rsidRDefault="006D63FC" w:rsidP="006D63FC">
      <w:pPr>
        <w:ind w:left="1440" w:hanging="720"/>
      </w:pPr>
      <w:r>
        <w:t>14.5</w:t>
      </w:r>
      <w:r>
        <w:tab/>
        <w:t>When the luminaire position and orientation has been confirmed and approved by the Engineer, the luminaire shall be anchored with a minimum size 1/4-20NC stainless steel set screw installed through tapped holes in the tenon and mounting bracket of the luminaire. Counterweights on un-used tenons shall be mounted in a similar manner.</w:t>
      </w:r>
    </w:p>
    <w:p w14:paraId="4B35EEE4" w14:textId="77777777" w:rsidR="006D63FC" w:rsidRDefault="006D63FC" w:rsidP="002F3C2C">
      <w:pPr>
        <w:ind w:left="1440" w:hanging="720"/>
      </w:pPr>
    </w:p>
    <w:p w14:paraId="6F1A7BDD" w14:textId="77777777" w:rsidR="00D362C8" w:rsidRDefault="00D362C8" w:rsidP="00D362C8">
      <w:pPr>
        <w:ind w:left="1440" w:hanging="720"/>
      </w:pPr>
      <w:r>
        <w:t>14.6</w:t>
      </w:r>
      <w:r>
        <w:tab/>
        <w:t>The assembly and installation of light towers shall be supervised by a qualified representative of the tower or lowering device manufacturer. On-site supervision shall be provided on the first day of tower assembly and installation. Support by telephone shall be available thereafter. At the time of the final inspection, the Contractor shall provide to the Engineer the manufacturer’s written certification, signed by their supervising representative, that all towers and lowering devices have been properly installed. The entire coordinated assembly shall be warranted by the tower or lowering device manufacturer.</w:t>
      </w:r>
    </w:p>
    <w:p w14:paraId="660EC1B9" w14:textId="77777777" w:rsidR="00FD28D6" w:rsidRDefault="00FD28D6" w:rsidP="002F3C2C">
      <w:pPr>
        <w:ind w:left="1440" w:hanging="720"/>
      </w:pPr>
    </w:p>
    <w:p w14:paraId="5F2ABA89" w14:textId="77777777" w:rsidR="00FD28D6" w:rsidRPr="007257F3" w:rsidRDefault="00FD28D6" w:rsidP="00FD28D6">
      <w:pPr>
        <w:ind w:left="720" w:hanging="720"/>
      </w:pPr>
      <w:r w:rsidRPr="007257F3">
        <w:t>15.</w:t>
      </w:r>
      <w:r w:rsidRPr="007257F3">
        <w:tab/>
        <w:t>Inspection.</w:t>
      </w:r>
    </w:p>
    <w:p w14:paraId="0542FBEE" w14:textId="77777777" w:rsidR="00FD28D6" w:rsidRPr="007257F3" w:rsidRDefault="00FD28D6" w:rsidP="00FD28D6">
      <w:pPr>
        <w:ind w:left="720" w:hanging="720"/>
      </w:pPr>
    </w:p>
    <w:p w14:paraId="75C78AFC" w14:textId="77777777" w:rsidR="00215B3F" w:rsidRPr="007257F3" w:rsidRDefault="00A220DA" w:rsidP="007257F3">
      <w:pPr>
        <w:ind w:left="720"/>
      </w:pPr>
      <w:r w:rsidRPr="007257F3">
        <w:t>Light tower</w:t>
      </w:r>
      <w:r w:rsidR="007257F3" w:rsidRPr="007257F3">
        <w:t xml:space="preserve"> inspection shall include the complete operational demonstration of each light tower.  The contractor shall provide sufficient manpower to perform this demonstration as a part on this item.</w:t>
      </w:r>
      <w:r w:rsidR="007257F3">
        <w:t xml:space="preserve">  Inspection check sheets will be provided.</w:t>
      </w:r>
    </w:p>
    <w:p w14:paraId="032BE83A" w14:textId="77777777" w:rsidR="002F3C2C" w:rsidRDefault="002F3C2C" w:rsidP="006C651D">
      <w:pPr>
        <w:ind w:left="720" w:hanging="720"/>
      </w:pPr>
    </w:p>
    <w:p w14:paraId="4678A427" w14:textId="77777777" w:rsidR="006C651D" w:rsidRDefault="006C651D" w:rsidP="006C651D">
      <w:pPr>
        <w:ind w:left="720" w:hanging="720"/>
      </w:pPr>
      <w:r>
        <w:t>1</w:t>
      </w:r>
      <w:r w:rsidR="00FD28D6">
        <w:t>6</w:t>
      </w:r>
      <w:r>
        <w:t>.</w:t>
      </w:r>
      <w:r>
        <w:tab/>
        <w:t xml:space="preserve">Method of Measurement.  Each light tower which is delivered </w:t>
      </w:r>
      <w:r w:rsidR="009A6DB3">
        <w:t xml:space="preserve">and installed </w:t>
      </w:r>
      <w:r>
        <w:t>shall be counted as a unit for payment.</w:t>
      </w:r>
    </w:p>
    <w:p w14:paraId="1D3E5705" w14:textId="77777777" w:rsidR="006C651D" w:rsidRDefault="006C651D" w:rsidP="006C651D"/>
    <w:p w14:paraId="7B9D260B" w14:textId="77777777" w:rsidR="006C651D" w:rsidRDefault="006C651D" w:rsidP="006C651D">
      <w:pPr>
        <w:ind w:left="720" w:hanging="720"/>
      </w:pPr>
      <w:r>
        <w:t>1</w:t>
      </w:r>
      <w:r w:rsidR="00FD28D6">
        <w:t>7</w:t>
      </w:r>
      <w:r>
        <w:t>.</w:t>
      </w:r>
      <w:r>
        <w:tab/>
        <w:t xml:space="preserve">Basis of Payment.  This work will be paid for at the contract unit price each for </w:t>
      </w:r>
      <w:r>
        <w:rPr>
          <w:b/>
        </w:rPr>
        <w:t>LIGHT TOWER</w:t>
      </w:r>
      <w:r>
        <w:t xml:space="preserve"> of the </w:t>
      </w:r>
      <w:r w:rsidRPr="00BC350B">
        <w:t>mounting height</w:t>
      </w:r>
      <w:r>
        <w:t xml:space="preserve">, </w:t>
      </w:r>
      <w:r w:rsidR="00BC350B" w:rsidRPr="00BC350B">
        <w:rPr>
          <w:b/>
        </w:rPr>
        <w:t>LUMINAIRE</w:t>
      </w:r>
      <w:r w:rsidRPr="00BC350B">
        <w:rPr>
          <w:b/>
        </w:rPr>
        <w:t xml:space="preserve"> </w:t>
      </w:r>
      <w:r w:rsidR="00BC350B">
        <w:rPr>
          <w:b/>
        </w:rPr>
        <w:t>MT</w:t>
      </w:r>
      <w:r w:rsidR="00BC350B" w:rsidRPr="00BC350B">
        <w:rPr>
          <w:b/>
        </w:rPr>
        <w:t xml:space="preserve"> – </w:t>
      </w:r>
      <w:r w:rsidR="00A220DA">
        <w:rPr>
          <w:b/>
        </w:rPr>
        <w:t xml:space="preserve">8 </w:t>
      </w:r>
      <w:r w:rsidR="007B5726" w:rsidRPr="007B5726">
        <w:t>or</w:t>
      </w:r>
      <w:r w:rsidR="007B5726">
        <w:rPr>
          <w:b/>
        </w:rPr>
        <w:t xml:space="preserve"> </w:t>
      </w:r>
      <w:r w:rsidR="007B5726" w:rsidRPr="00BC350B">
        <w:rPr>
          <w:b/>
        </w:rPr>
        <w:t xml:space="preserve">LUMINAIRE </w:t>
      </w:r>
      <w:r w:rsidR="007B5726">
        <w:rPr>
          <w:b/>
        </w:rPr>
        <w:t>MT</w:t>
      </w:r>
      <w:r w:rsidR="007B5726" w:rsidRPr="00BC350B">
        <w:rPr>
          <w:b/>
        </w:rPr>
        <w:t xml:space="preserve"> – </w:t>
      </w:r>
      <w:r w:rsidR="007B5726">
        <w:rPr>
          <w:b/>
        </w:rPr>
        <w:t xml:space="preserve">12 </w:t>
      </w:r>
      <w:r w:rsidR="00A220DA" w:rsidRPr="00A220DA">
        <w:t>a</w:t>
      </w:r>
      <w:r w:rsidR="00BC350B">
        <w:t>s</w:t>
      </w:r>
      <w:r>
        <w:t xml:space="preserve"> specified.</w:t>
      </w:r>
    </w:p>
    <w:sectPr w:rsidR="006C651D" w:rsidSect="006C651D">
      <w:headerReference w:type="default" r:id="rId8"/>
      <w:footerReference w:type="default" r:id="rId9"/>
      <w:pgSz w:w="12240" w:h="15840"/>
      <w:pgMar w:top="1440" w:right="1440" w:bottom="720" w:left="1440" w:header="360" w:footer="720" w:gutter="0"/>
      <w:pgNumType w:start="1"/>
      <w:cols w:space="720"/>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86DFC" w14:textId="77777777" w:rsidR="005A4ED5" w:rsidRDefault="005A4ED5">
      <w:r>
        <w:separator/>
      </w:r>
    </w:p>
  </w:endnote>
  <w:endnote w:type="continuationSeparator" w:id="0">
    <w:p w14:paraId="588AE216" w14:textId="77777777" w:rsidR="005A4ED5" w:rsidRDefault="005A4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04C58" w14:textId="77777777" w:rsidR="008F66EC" w:rsidRPr="004C7C65" w:rsidRDefault="008F66EC" w:rsidP="006C651D">
    <w:pPr>
      <w:pStyle w:val="Footer"/>
      <w:framePr w:wrap="around" w:vAnchor="text" w:hAnchor="margin" w:xAlign="center" w:y="1"/>
      <w:rPr>
        <w:rStyle w:val="PageNumber"/>
      </w:rPr>
    </w:pPr>
    <w:r w:rsidRPr="004C7C65">
      <w:rPr>
        <w:rStyle w:val="PageNumber"/>
      </w:rPr>
      <w:fldChar w:fldCharType="begin"/>
    </w:r>
    <w:r w:rsidRPr="004C7C65">
      <w:rPr>
        <w:rStyle w:val="PageNumber"/>
      </w:rPr>
      <w:instrText xml:space="preserve">PAGE  </w:instrText>
    </w:r>
    <w:r w:rsidRPr="004C7C65">
      <w:rPr>
        <w:rStyle w:val="PageNumber"/>
      </w:rPr>
      <w:fldChar w:fldCharType="separate"/>
    </w:r>
    <w:r w:rsidR="00C86357">
      <w:rPr>
        <w:rStyle w:val="PageNumber"/>
        <w:noProof/>
      </w:rPr>
      <w:t>3</w:t>
    </w:r>
    <w:r w:rsidRPr="004C7C65">
      <w:rPr>
        <w:rStyle w:val="PageNumber"/>
      </w:rPr>
      <w:fldChar w:fldCharType="end"/>
    </w:r>
  </w:p>
  <w:p w14:paraId="614DC08E" w14:textId="77777777" w:rsidR="008F66EC" w:rsidRPr="004C7C65" w:rsidRDefault="008F66EC" w:rsidP="006C651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95BEC" w14:textId="77777777" w:rsidR="005A4ED5" w:rsidRDefault="005A4ED5">
      <w:r>
        <w:separator/>
      </w:r>
    </w:p>
  </w:footnote>
  <w:footnote w:type="continuationSeparator" w:id="0">
    <w:p w14:paraId="54BC4B36" w14:textId="77777777" w:rsidR="005A4ED5" w:rsidRDefault="005A4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576AC" w14:textId="77777777" w:rsidR="00FF5C37" w:rsidRDefault="00FF5C37" w:rsidP="00FF5C37">
    <w:pPr>
      <w:pStyle w:val="Header"/>
      <w:jc w:val="right"/>
    </w:pPr>
    <w:r>
      <w:t xml:space="preserve">Route: </w:t>
    </w:r>
  </w:p>
  <w:p w14:paraId="3DA64920" w14:textId="77777777" w:rsidR="00FF5C37" w:rsidRDefault="000658C7" w:rsidP="00FF5C37">
    <w:pPr>
      <w:pStyle w:val="Header"/>
      <w:jc w:val="right"/>
    </w:pPr>
    <w:r>
      <w:t xml:space="preserve">Section: </w:t>
    </w:r>
  </w:p>
  <w:p w14:paraId="2F5023A6" w14:textId="77777777" w:rsidR="00FF5C37" w:rsidRDefault="000658C7" w:rsidP="00FF5C37">
    <w:pPr>
      <w:pStyle w:val="Header"/>
      <w:jc w:val="right"/>
    </w:pPr>
    <w:r>
      <w:t xml:space="preserve">County: </w:t>
    </w:r>
  </w:p>
  <w:p w14:paraId="307454AC" w14:textId="77777777" w:rsidR="00FF5C37" w:rsidRDefault="000658C7" w:rsidP="00FF5C37">
    <w:pPr>
      <w:pStyle w:val="Header"/>
      <w:jc w:val="right"/>
    </w:pPr>
    <w:r>
      <w:t xml:space="preserve">Contract: </w:t>
    </w:r>
  </w:p>
  <w:p w14:paraId="79E11B41" w14:textId="77777777" w:rsidR="00C3742C" w:rsidRDefault="00C3742C" w:rsidP="00FF5C3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0E0260"/>
    <w:multiLevelType w:val="hybridMultilevel"/>
    <w:tmpl w:val="A99C585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21E056DB"/>
    <w:multiLevelType w:val="hybridMultilevel"/>
    <w:tmpl w:val="C4E283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A747227"/>
    <w:multiLevelType w:val="hybridMultilevel"/>
    <w:tmpl w:val="29C498E0"/>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2F620028"/>
    <w:multiLevelType w:val="hybridMultilevel"/>
    <w:tmpl w:val="7D9EAA30"/>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4" w15:restartNumberingAfterBreak="0">
    <w:nsid w:val="30600D31"/>
    <w:multiLevelType w:val="hybridMultilevel"/>
    <w:tmpl w:val="6CD008C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465C68AD"/>
    <w:multiLevelType w:val="hybridMultilevel"/>
    <w:tmpl w:val="1CFAEB4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4A461C15"/>
    <w:multiLevelType w:val="hybridMultilevel"/>
    <w:tmpl w:val="011E21D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50F344BC"/>
    <w:multiLevelType w:val="hybridMultilevel"/>
    <w:tmpl w:val="6A06E840"/>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6D39756B"/>
    <w:multiLevelType w:val="hybridMultilevel"/>
    <w:tmpl w:val="D966D33C"/>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num w:numId="1">
    <w:abstractNumId w:val="1"/>
  </w:num>
  <w:num w:numId="2">
    <w:abstractNumId w:val="0"/>
  </w:num>
  <w:num w:numId="3">
    <w:abstractNumId w:val="4"/>
  </w:num>
  <w:num w:numId="4">
    <w:abstractNumId w:val="7"/>
  </w:num>
  <w:num w:numId="5">
    <w:abstractNumId w:val="5"/>
  </w:num>
  <w:num w:numId="6">
    <w:abstractNumId w:val="8"/>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651D"/>
    <w:rsid w:val="000566E5"/>
    <w:rsid w:val="00063052"/>
    <w:rsid w:val="000658C7"/>
    <w:rsid w:val="00072EA5"/>
    <w:rsid w:val="00094286"/>
    <w:rsid w:val="000B6339"/>
    <w:rsid w:val="000D05EB"/>
    <w:rsid w:val="000D302B"/>
    <w:rsid w:val="000D4D22"/>
    <w:rsid w:val="00143C16"/>
    <w:rsid w:val="00144CBF"/>
    <w:rsid w:val="0014770A"/>
    <w:rsid w:val="00154E93"/>
    <w:rsid w:val="00162E89"/>
    <w:rsid w:val="0018195C"/>
    <w:rsid w:val="001C27E4"/>
    <w:rsid w:val="001D1446"/>
    <w:rsid w:val="001D605C"/>
    <w:rsid w:val="001E0596"/>
    <w:rsid w:val="001E0ADB"/>
    <w:rsid w:val="001F42B2"/>
    <w:rsid w:val="001F6937"/>
    <w:rsid w:val="001F7C24"/>
    <w:rsid w:val="00210AF9"/>
    <w:rsid w:val="00215B3F"/>
    <w:rsid w:val="00284705"/>
    <w:rsid w:val="00291CEB"/>
    <w:rsid w:val="002D4BA8"/>
    <w:rsid w:val="002E14D1"/>
    <w:rsid w:val="002E4E1F"/>
    <w:rsid w:val="002F2A95"/>
    <w:rsid w:val="002F3C2C"/>
    <w:rsid w:val="002F6452"/>
    <w:rsid w:val="003063D2"/>
    <w:rsid w:val="00306B84"/>
    <w:rsid w:val="00327865"/>
    <w:rsid w:val="00347A55"/>
    <w:rsid w:val="0035226E"/>
    <w:rsid w:val="0040354E"/>
    <w:rsid w:val="00413901"/>
    <w:rsid w:val="004157F1"/>
    <w:rsid w:val="00417DF1"/>
    <w:rsid w:val="00435206"/>
    <w:rsid w:val="00445967"/>
    <w:rsid w:val="00454903"/>
    <w:rsid w:val="00476FD5"/>
    <w:rsid w:val="00494DEF"/>
    <w:rsid w:val="004C3BFE"/>
    <w:rsid w:val="004D3947"/>
    <w:rsid w:val="004E65C3"/>
    <w:rsid w:val="004F7D74"/>
    <w:rsid w:val="005618AA"/>
    <w:rsid w:val="005A4ED5"/>
    <w:rsid w:val="005B5AEA"/>
    <w:rsid w:val="00620B1F"/>
    <w:rsid w:val="00627775"/>
    <w:rsid w:val="006C651D"/>
    <w:rsid w:val="006D63FC"/>
    <w:rsid w:val="006F7D7D"/>
    <w:rsid w:val="0070025A"/>
    <w:rsid w:val="007161A6"/>
    <w:rsid w:val="007257F3"/>
    <w:rsid w:val="007744CB"/>
    <w:rsid w:val="00777DCD"/>
    <w:rsid w:val="00782DE1"/>
    <w:rsid w:val="00784985"/>
    <w:rsid w:val="00790423"/>
    <w:rsid w:val="007A5C7A"/>
    <w:rsid w:val="007B5726"/>
    <w:rsid w:val="007C0C63"/>
    <w:rsid w:val="007C3354"/>
    <w:rsid w:val="007C76D8"/>
    <w:rsid w:val="007F48B7"/>
    <w:rsid w:val="008051F2"/>
    <w:rsid w:val="008152E5"/>
    <w:rsid w:val="00823DEF"/>
    <w:rsid w:val="00823E9E"/>
    <w:rsid w:val="00887BAA"/>
    <w:rsid w:val="00891A76"/>
    <w:rsid w:val="00896479"/>
    <w:rsid w:val="008F23B8"/>
    <w:rsid w:val="008F66EC"/>
    <w:rsid w:val="00900877"/>
    <w:rsid w:val="00930ECC"/>
    <w:rsid w:val="009427EF"/>
    <w:rsid w:val="009A6DB3"/>
    <w:rsid w:val="009A7C1D"/>
    <w:rsid w:val="009C03AE"/>
    <w:rsid w:val="009C49C3"/>
    <w:rsid w:val="009F4ADD"/>
    <w:rsid w:val="00A05DCE"/>
    <w:rsid w:val="00A16D26"/>
    <w:rsid w:val="00A220DA"/>
    <w:rsid w:val="00A22D9A"/>
    <w:rsid w:val="00A3014B"/>
    <w:rsid w:val="00A62037"/>
    <w:rsid w:val="00A84A26"/>
    <w:rsid w:val="00A84C6D"/>
    <w:rsid w:val="00AB0ABE"/>
    <w:rsid w:val="00AD3787"/>
    <w:rsid w:val="00AF029A"/>
    <w:rsid w:val="00AF2540"/>
    <w:rsid w:val="00B0511D"/>
    <w:rsid w:val="00B07A28"/>
    <w:rsid w:val="00B237AA"/>
    <w:rsid w:val="00B2566A"/>
    <w:rsid w:val="00BC350B"/>
    <w:rsid w:val="00BF353C"/>
    <w:rsid w:val="00C04E15"/>
    <w:rsid w:val="00C35B26"/>
    <w:rsid w:val="00C3742C"/>
    <w:rsid w:val="00C62328"/>
    <w:rsid w:val="00C86357"/>
    <w:rsid w:val="00C948B8"/>
    <w:rsid w:val="00CD49FF"/>
    <w:rsid w:val="00D02399"/>
    <w:rsid w:val="00D133D1"/>
    <w:rsid w:val="00D213CB"/>
    <w:rsid w:val="00D24E21"/>
    <w:rsid w:val="00D362C8"/>
    <w:rsid w:val="00D6785B"/>
    <w:rsid w:val="00D7253E"/>
    <w:rsid w:val="00DB20E1"/>
    <w:rsid w:val="00DB3183"/>
    <w:rsid w:val="00DF7C61"/>
    <w:rsid w:val="00E06AE3"/>
    <w:rsid w:val="00E27726"/>
    <w:rsid w:val="00E37AB5"/>
    <w:rsid w:val="00E679B0"/>
    <w:rsid w:val="00E76701"/>
    <w:rsid w:val="00E96A96"/>
    <w:rsid w:val="00EB36D2"/>
    <w:rsid w:val="00EB792E"/>
    <w:rsid w:val="00EC7358"/>
    <w:rsid w:val="00EE4DA0"/>
    <w:rsid w:val="00EF4D75"/>
    <w:rsid w:val="00EF5452"/>
    <w:rsid w:val="00F327BB"/>
    <w:rsid w:val="00F525FE"/>
    <w:rsid w:val="00FD28D6"/>
    <w:rsid w:val="00FD5662"/>
    <w:rsid w:val="00FF5C13"/>
    <w:rsid w:val="00FF5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14:docId w14:val="16210C2B"/>
  <w15:chartTrackingRefBased/>
  <w15:docId w15:val="{8A7FA83C-B613-4895-99DE-C5047333C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51D"/>
    <w:pPr>
      <w:jc w:val="both"/>
    </w:pPr>
    <w:rPr>
      <w:rFonts w:ascii="Arial" w:hAnsi="Arial" w:cs="Arial"/>
      <w:sz w:val="22"/>
    </w:rPr>
  </w:style>
  <w:style w:type="paragraph" w:styleId="Heading2">
    <w:name w:val="heading 2"/>
    <w:basedOn w:val="Normal"/>
    <w:next w:val="Normal"/>
    <w:qFormat/>
    <w:rsid w:val="006C651D"/>
    <w:pPr>
      <w:keepNext/>
      <w:spacing w:before="240" w:after="60"/>
      <w:outlineLvl w:val="1"/>
    </w:pPr>
    <w:rPr>
      <w:b/>
      <w:cap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PageNumber">
    <w:name w:val="page number"/>
    <w:basedOn w:val="DefaultParagraphFont"/>
    <w:rsid w:val="006C651D"/>
  </w:style>
  <w:style w:type="table" w:styleId="TableGrid">
    <w:name w:val="Table Grid"/>
    <w:basedOn w:val="TableNormal"/>
    <w:rsid w:val="006C651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FF5C37"/>
    <w:rPr>
      <w:rFonts w:ascii="Arial" w:hAnsi="Arial" w:cs="Arial"/>
      <w:sz w:val="22"/>
    </w:rPr>
  </w:style>
  <w:style w:type="paragraph" w:styleId="BalloonText">
    <w:name w:val="Balloon Text"/>
    <w:basedOn w:val="Normal"/>
    <w:link w:val="BalloonTextChar"/>
    <w:rsid w:val="00072EA5"/>
    <w:rPr>
      <w:rFonts w:ascii="Tahoma" w:hAnsi="Tahoma" w:cs="Tahoma"/>
      <w:sz w:val="16"/>
      <w:szCs w:val="16"/>
    </w:rPr>
  </w:style>
  <w:style w:type="character" w:customStyle="1" w:styleId="BalloonTextChar">
    <w:name w:val="Balloon Text Char"/>
    <w:link w:val="BalloonText"/>
    <w:rsid w:val="00072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87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D1887-75D4-4381-BA7C-8F3042971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7005</Words>
  <Characters>39931</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LIGHT TOWER</vt:lpstr>
    </vt:vector>
  </TitlesOfParts>
  <Company>IDOT</Company>
  <LinksUpToDate>false</LinksUpToDate>
  <CharactersWithSpaces>46843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 TOWER</dc:title>
  <dc:subject>E 4/1/2016</dc:subject>
  <dc:creator>RT</dc:creator>
  <cp:keywords/>
  <cp:lastModifiedBy>Tomsons, Roland E</cp:lastModifiedBy>
  <cp:revision>2</cp:revision>
  <cp:lastPrinted>2016-03-15T14:31:00Z</cp:lastPrinted>
  <dcterms:created xsi:type="dcterms:W3CDTF">2021-12-21T15:43:00Z</dcterms:created>
  <dcterms:modified xsi:type="dcterms:W3CDTF">2021-12-21T15:43:00Z</dcterms:modified>
</cp:coreProperties>
</file>